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9D" w:rsidRDefault="00945B9D" w:rsidP="00945B9D">
      <w:pPr>
        <w:pStyle w:val="NormalWeb"/>
      </w:pPr>
      <w:r>
        <w:rPr>
          <w:u w:val="single"/>
        </w:rPr>
        <w:t>Références de l'ouvrage</w:t>
      </w:r>
    </w:p>
    <w:p w:rsidR="00945B9D" w:rsidRPr="003F5A35" w:rsidRDefault="00945B9D" w:rsidP="00945B9D">
      <w:pPr>
        <w:pStyle w:val="Titre1"/>
        <w:rPr>
          <w:rFonts w:ascii="Times New Roman" w:hAnsi="Times New Roman" w:cs="Times New Roman"/>
          <w:color w:val="auto"/>
          <w:sz w:val="40"/>
          <w:szCs w:val="40"/>
        </w:rPr>
      </w:pPr>
      <w:r w:rsidRPr="003F5A35">
        <w:rPr>
          <w:rStyle w:val="lev"/>
          <w:rFonts w:ascii="Times New Roman" w:hAnsi="Times New Roman" w:cs="Times New Roman"/>
          <w:b/>
          <w:bCs/>
          <w:color w:val="auto"/>
          <w:sz w:val="40"/>
          <w:szCs w:val="40"/>
        </w:rPr>
        <w:t>Les Limousins pendant la guerre de 1914-1918</w:t>
      </w:r>
    </w:p>
    <w:p w:rsidR="00945B9D" w:rsidRDefault="00945B9D" w:rsidP="00945B9D">
      <w:pPr>
        <w:pStyle w:val="NormalWeb"/>
      </w:pPr>
      <w:r>
        <w:t xml:space="preserve">Par Gabriel de </w:t>
      </w:r>
      <w:proofErr w:type="spellStart"/>
      <w:r>
        <w:t>Llobet</w:t>
      </w:r>
      <w:proofErr w:type="spellEnd"/>
      <w:r>
        <w:t>. Professeur chargé du Service Éducatif des Archives Départementales de la Haute-Vienne. 2e édition CRDP 1988.</w:t>
      </w:r>
    </w:p>
    <w:p w:rsidR="003F5A35" w:rsidRPr="001529A0" w:rsidRDefault="00945B9D" w:rsidP="0015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t>*************************************************************************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*************</w:t>
      </w:r>
    </w:p>
    <w:p w:rsidR="00945B9D" w:rsidRPr="003F5A35" w:rsidRDefault="00945B9D" w:rsidP="00945B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F5A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Thème 1. Le début de la Grande Guerre : la mobilisation générale d'août 1914</w:t>
      </w:r>
    </w:p>
    <w:p w:rsidR="001529A0" w:rsidRPr="002D4463" w:rsidRDefault="001529A0" w:rsidP="00152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4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Image n°1. Ordre de mobilisation générale du 2 août 1914.</w:t>
      </w:r>
    </w:p>
    <w:p w:rsidR="001529A0" w:rsidRPr="002D4463" w:rsidRDefault="001529A0" w:rsidP="001529A0">
      <w:pPr>
        <w:rPr>
          <w:rFonts w:ascii="Times New Roman" w:hAnsi="Times New Roman" w:cs="Times New Roman"/>
          <w:sz w:val="24"/>
          <w:szCs w:val="24"/>
        </w:rPr>
      </w:pPr>
      <w:r w:rsidRPr="002D4463">
        <w:rPr>
          <w:rFonts w:ascii="Times New Roman" w:hAnsi="Times New Roman" w:cs="Times New Roman"/>
          <w:sz w:val="24"/>
          <w:szCs w:val="24"/>
        </w:rPr>
        <w:t>L’Ordre de mobilisation générale du 2 août 1914 se présentait sous la forme d’une affiche, 90 x 70 cm, imprimée dès 1904. Il a été fixé par simple "décret du Président de la République".</w:t>
      </w:r>
      <w:r w:rsidRPr="002D4463">
        <w:rPr>
          <w:rFonts w:ascii="Times New Roman" w:hAnsi="Times New Roman" w:cs="Times New Roman"/>
          <w:sz w:val="24"/>
          <w:szCs w:val="24"/>
        </w:rPr>
        <w:tab/>
      </w:r>
    </w:p>
    <w:p w:rsidR="001529A0" w:rsidRPr="0033675C" w:rsidRDefault="001529A0" w:rsidP="001529A0">
      <w:pPr>
        <w:rPr>
          <w:rFonts w:ascii="Times New Roman" w:hAnsi="Times New Roman" w:cs="Times New Roman"/>
          <w:sz w:val="24"/>
          <w:szCs w:val="24"/>
        </w:rPr>
      </w:pPr>
      <w:r w:rsidRPr="002D4463">
        <w:rPr>
          <w:rFonts w:ascii="Times New Roman" w:hAnsi="Times New Roman" w:cs="Times New Roman"/>
          <w:sz w:val="24"/>
          <w:szCs w:val="24"/>
        </w:rPr>
        <w:t xml:space="preserve">La </w:t>
      </w:r>
      <w:r w:rsidRPr="002D4463">
        <w:rPr>
          <w:rFonts w:ascii="Times New Roman" w:hAnsi="Times New Roman" w:cs="Times New Roman"/>
          <w:b/>
          <w:sz w:val="24"/>
          <w:szCs w:val="24"/>
        </w:rPr>
        <w:t>mobilisation générale</w:t>
      </w:r>
      <w:r w:rsidRPr="002D4463">
        <w:rPr>
          <w:rFonts w:ascii="Times New Roman" w:hAnsi="Times New Roman" w:cs="Times New Roman"/>
          <w:sz w:val="24"/>
          <w:szCs w:val="24"/>
        </w:rPr>
        <w:t xml:space="preserve"> de 1914 fut une réussite car elle avait été préparée de longue date. Elle était basée sur le principe de la </w:t>
      </w:r>
      <w:r w:rsidRPr="002D4463">
        <w:rPr>
          <w:rFonts w:ascii="Times New Roman" w:hAnsi="Times New Roman" w:cs="Times New Roman"/>
          <w:b/>
          <w:sz w:val="24"/>
          <w:szCs w:val="24"/>
        </w:rPr>
        <w:t>Nation armée</w:t>
      </w:r>
      <w:r w:rsidRPr="002D4463">
        <w:rPr>
          <w:rFonts w:ascii="Times New Roman" w:hAnsi="Times New Roman" w:cs="Times New Roman"/>
          <w:sz w:val="24"/>
          <w:szCs w:val="24"/>
        </w:rPr>
        <w:t xml:space="preserve"> qui impose à chacun de </w:t>
      </w:r>
      <w:r w:rsidRPr="002D4463">
        <w:rPr>
          <w:rFonts w:ascii="Times New Roman" w:hAnsi="Times New Roman" w:cs="Times New Roman"/>
          <w:b/>
          <w:sz w:val="24"/>
          <w:szCs w:val="24"/>
        </w:rPr>
        <w:t>défendre la Patrie</w:t>
      </w:r>
      <w:r w:rsidRPr="002D4463">
        <w:rPr>
          <w:rFonts w:ascii="Times New Roman" w:hAnsi="Times New Roman" w:cs="Times New Roman"/>
          <w:sz w:val="24"/>
          <w:szCs w:val="24"/>
        </w:rPr>
        <w:t xml:space="preserve"> selon ses moyens. Elle concerne "tout Français soumis aux obligations militaires" : en principe tous les hommes de dix-huit à soixante ans. En fait, les réformés et ceux qui ont plus de quarante-huit ans ne sont pas directement concernés.</w:t>
      </w:r>
    </w:p>
    <w:p w:rsidR="001529A0" w:rsidRDefault="001529A0" w:rsidP="0015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t>□ Notions : mobilisation générale, Nation armée, défense de la Patrie.</w:t>
      </w:r>
    </w:p>
    <w:p w:rsidR="001529A0" w:rsidRPr="0033675C" w:rsidRDefault="001529A0" w:rsidP="00152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675C">
        <w:rPr>
          <w:rFonts w:ascii="Times New Roman" w:hAnsi="Times New Roman" w:cs="Times New Roman"/>
          <w:sz w:val="24"/>
          <w:szCs w:val="24"/>
        </w:rPr>
        <w:t>● Références bibliographiques et sitographiques</w:t>
      </w:r>
    </w:p>
    <w:p w:rsidR="001529A0" w:rsidRPr="00945B9D" w:rsidRDefault="001529A0" w:rsidP="0015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● Livre : </w:t>
      </w:r>
      <w:r w:rsidRPr="00945B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Limousin 14-18, un abécédaire de la Grande Guerre en Corrèze, Creuse et Haute-Vienne</w:t>
      </w: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t>, par Stéphane Capot et Jean-Michel Valade. Les Ardents éditeurs, 2008.</w:t>
      </w: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Article « Mobilisation » pages 89-92. </w:t>
      </w:r>
      <w:r w:rsidRPr="00945B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position de Léon </w:t>
      </w:r>
      <w:proofErr w:type="spellStart"/>
      <w:r w:rsidRPr="00945B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Betoulle</w:t>
      </w:r>
      <w:proofErr w:type="spellEnd"/>
      <w:r w:rsidRPr="00945B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maire de Limoges, et l’organisation de la mobilisation générale en Limousin.</w:t>
      </w:r>
    </w:p>
    <w:p w:rsidR="001529A0" w:rsidRDefault="001529A0" w:rsidP="0015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t>● Site « Mission Centenaire 14-18 ». Portail officiel du centenaire.</w:t>
      </w: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history="1">
        <w:r w:rsidRPr="008A281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http://centenaire.org/fr/espace-pedagogique/pistes-pedagogiques/lordre-de-mobilisation-generale</w:t>
        </w:r>
      </w:hyperlink>
    </w:p>
    <w:p w:rsidR="001529A0" w:rsidRPr="00945B9D" w:rsidRDefault="001529A0" w:rsidP="0015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t>Des ressources pédagogiques pour analyser l'affiche de la mobilisation générale (repères pour l'enseignant, présentation du document, objectifs et notions des programmes, mise en œuvre pédagogique, prolongements). Auteur : CNDP, 25 septembre 2011.</w:t>
      </w:r>
    </w:p>
    <w:p w:rsidR="001529A0" w:rsidRDefault="001529A0" w:rsidP="0015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t>● Site de l'INA. L'INA a développé, avec le concours du Ministère de l’Éducation Nationale, un site éducatif Jalons pour l'histoire du temps présent qui propose de découvrir et décrypter à travers 1500 documents provenant des archives de la radio, de la presse filmée et de la télévision, l'histoire du monde contemporain depuis 1914.</w:t>
      </w: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529A0" w:rsidRPr="00945B9D" w:rsidRDefault="001529A0" w:rsidP="0015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8A281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http://centenaire.org/fr/espace-pedagogique/ressources-pedagogiques/deuxieme-degre/ina-les-jalons-de-la-premiere-guerre</w:t>
        </w:r>
      </w:hyperlink>
    </w:p>
    <w:p w:rsidR="003F5A35" w:rsidRPr="001529A0" w:rsidRDefault="001529A0" w:rsidP="0015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5B9D">
        <w:rPr>
          <w:rFonts w:ascii="Times New Roman" w:eastAsia="Times New Roman" w:hAnsi="Times New Roman" w:cs="Times New Roman"/>
          <w:sz w:val="24"/>
          <w:szCs w:val="24"/>
          <w:lang w:eastAsia="fr-FR"/>
        </w:rPr>
        <w:t>On peut voir par exemple une vidéo sur « la mobilisation générale du 2 août 1914 et le départ des soldats pour le front ». (Durée 1m22s, vidéo accompagnée sur le site du rappel du contexte historique et d'un éclairage média)</w:t>
      </w:r>
    </w:p>
    <w:p w:rsidR="001529A0" w:rsidRDefault="001529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page"/>
      </w:r>
    </w:p>
    <w:p w:rsidR="00945B9D" w:rsidRPr="00945B9D" w:rsidRDefault="00945B9D" w:rsidP="0094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945B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Image n°1. Ordre de mobilisation générale du 2 août 1914.</w:t>
      </w:r>
    </w:p>
    <w:p w:rsidR="003F5A35" w:rsidRPr="003F5A35" w:rsidRDefault="00945B9D" w:rsidP="003F5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14FC29D" wp14:editId="0BE9CF7D">
            <wp:extent cx="6120000" cy="8921735"/>
            <wp:effectExtent l="0" t="0" r="0" b="0"/>
            <wp:docPr id="2" name="Image 2" descr="1_Guerre_de_14_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_Guerre_de_14_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9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A0" w:rsidRDefault="001529A0" w:rsidP="001529A0">
      <w:pPr>
        <w:pStyle w:val="Style3"/>
        <w:widowControl/>
        <w:spacing w:before="14"/>
        <w:ind w:left="590"/>
        <w:jc w:val="left"/>
        <w:rPr>
          <w:rStyle w:val="FontStyle49"/>
        </w:rPr>
      </w:pPr>
      <w:r>
        <w:rPr>
          <w:rStyle w:val="FontStyle49"/>
        </w:rPr>
        <w:t xml:space="preserve">Affiche 90 </w:t>
      </w:r>
      <w:r>
        <w:rPr>
          <w:rStyle w:val="FontStyle47"/>
        </w:rPr>
        <w:t xml:space="preserve">x </w:t>
      </w:r>
      <w:r>
        <w:rPr>
          <w:rStyle w:val="FontStyle49"/>
        </w:rPr>
        <w:t xml:space="preserve">70 cm; Imp. </w:t>
      </w:r>
      <w:proofErr w:type="spellStart"/>
      <w:proofErr w:type="gramStart"/>
      <w:r>
        <w:rPr>
          <w:rStyle w:val="FontStyle49"/>
        </w:rPr>
        <w:t>nat</w:t>
      </w:r>
      <w:proofErr w:type="spellEnd"/>
      <w:r>
        <w:rPr>
          <w:rStyle w:val="FontStyle49"/>
        </w:rPr>
        <w:t>.,</w:t>
      </w:r>
      <w:proofErr w:type="gramEnd"/>
      <w:r>
        <w:rPr>
          <w:rStyle w:val="FontStyle49"/>
        </w:rPr>
        <w:t xml:space="preserve"> 1904 - ADHV, R 241.</w:t>
      </w:r>
    </w:p>
    <w:p w:rsidR="00154C90" w:rsidRDefault="00154C90"/>
    <w:sectPr w:rsidR="00154C90" w:rsidSect="0094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516"/>
    <w:multiLevelType w:val="hybridMultilevel"/>
    <w:tmpl w:val="787828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9D"/>
    <w:rsid w:val="001529A0"/>
    <w:rsid w:val="00154C90"/>
    <w:rsid w:val="0033675C"/>
    <w:rsid w:val="003F5A35"/>
    <w:rsid w:val="00945B9D"/>
    <w:rsid w:val="00A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45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5B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4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5B9D"/>
    <w:rPr>
      <w:b/>
      <w:bCs/>
    </w:rPr>
  </w:style>
  <w:style w:type="character" w:styleId="Accentuation">
    <w:name w:val="Emphasis"/>
    <w:basedOn w:val="Policepardfaut"/>
    <w:uiPriority w:val="20"/>
    <w:qFormat/>
    <w:rsid w:val="00945B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B9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4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45B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5A35"/>
    <w:pPr>
      <w:ind w:left="720"/>
      <w:contextualSpacing/>
    </w:pPr>
  </w:style>
  <w:style w:type="paragraph" w:customStyle="1" w:styleId="Style3">
    <w:name w:val="Style3"/>
    <w:basedOn w:val="Normal"/>
    <w:rsid w:val="00152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FontStyle47">
    <w:name w:val="Font Style47"/>
    <w:basedOn w:val="Policepardfaut"/>
    <w:rsid w:val="001529A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Policepardfaut"/>
    <w:rsid w:val="001529A0"/>
    <w:rPr>
      <w:rFonts w:ascii="Times New Roman" w:hAnsi="Times New Roman" w:cs="Times New Roman"/>
      <w:i/>
      <w:i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45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5B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4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5B9D"/>
    <w:rPr>
      <w:b/>
      <w:bCs/>
    </w:rPr>
  </w:style>
  <w:style w:type="character" w:styleId="Accentuation">
    <w:name w:val="Emphasis"/>
    <w:basedOn w:val="Policepardfaut"/>
    <w:uiPriority w:val="20"/>
    <w:qFormat/>
    <w:rsid w:val="00945B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B9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4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45B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5A35"/>
    <w:pPr>
      <w:ind w:left="720"/>
      <w:contextualSpacing/>
    </w:pPr>
  </w:style>
  <w:style w:type="paragraph" w:customStyle="1" w:styleId="Style3">
    <w:name w:val="Style3"/>
    <w:basedOn w:val="Normal"/>
    <w:rsid w:val="00152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FontStyle47">
    <w:name w:val="Font Style47"/>
    <w:basedOn w:val="Policepardfaut"/>
    <w:rsid w:val="001529A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Policepardfaut"/>
    <w:rsid w:val="001529A0"/>
    <w:rPr>
      <w:rFonts w:ascii="Times New Roman" w:hAnsi="Times New Roman" w:cs="Times New Roman"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pdev.cndp.lan/crdp-limoges/14-18/wp-content/uploads/2014/05/1_Guerre_de_14_18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enaire.org/fr/espace-pedagogique/ressources-pedagogiques/deuxieme-degre/ina-les-jalons-de-la-premiere-guer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naire.org/fr/espace-pedagogique/pistes-pedagogiques/lordre-de-mobilisation-genera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 du Limousin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Fessemaz</dc:creator>
  <cp:lastModifiedBy>Luc Fessemaz</cp:lastModifiedBy>
  <cp:revision>7</cp:revision>
  <dcterms:created xsi:type="dcterms:W3CDTF">2014-10-27T09:26:00Z</dcterms:created>
  <dcterms:modified xsi:type="dcterms:W3CDTF">2015-02-10T14:52:00Z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