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F5" w:rsidRPr="00F920F5" w:rsidRDefault="00F920F5" w:rsidP="00F920F5">
      <w:pPr>
        <w:spacing w:before="100" w:beforeAutospacing="1" w:after="100" w:afterAutospacing="1" w:line="240" w:lineRule="auto"/>
        <w:rPr>
          <w:rFonts w:ascii="Times New Roman" w:eastAsia="Times New Roman" w:hAnsi="Times New Roman" w:cs="Times New Roman"/>
          <w:sz w:val="24"/>
          <w:szCs w:val="24"/>
          <w:lang w:eastAsia="fr-FR"/>
        </w:rPr>
      </w:pPr>
      <w:r w:rsidRPr="00F920F5">
        <w:rPr>
          <w:rFonts w:ascii="Times New Roman" w:eastAsia="Times New Roman" w:hAnsi="Times New Roman" w:cs="Times New Roman"/>
          <w:sz w:val="24"/>
          <w:szCs w:val="24"/>
          <w:u w:val="single"/>
          <w:lang w:eastAsia="fr-FR"/>
        </w:rPr>
        <w:t>Références de l'ouvrage</w:t>
      </w:r>
    </w:p>
    <w:p w:rsidR="00F920F5" w:rsidRPr="00F920F5" w:rsidRDefault="00F920F5" w:rsidP="00F920F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920F5">
        <w:rPr>
          <w:rFonts w:ascii="Times New Roman" w:eastAsia="Times New Roman" w:hAnsi="Times New Roman" w:cs="Times New Roman"/>
          <w:b/>
          <w:bCs/>
          <w:kern w:val="36"/>
          <w:sz w:val="48"/>
          <w:szCs w:val="48"/>
          <w:lang w:eastAsia="fr-FR"/>
        </w:rPr>
        <w:t>Les Limousins pendant la guerre de 1914-1918</w:t>
      </w:r>
    </w:p>
    <w:p w:rsidR="00F920F5" w:rsidRPr="00F920F5" w:rsidRDefault="00F920F5" w:rsidP="00F920F5">
      <w:pPr>
        <w:spacing w:before="100" w:beforeAutospacing="1" w:after="100" w:afterAutospacing="1" w:line="240" w:lineRule="auto"/>
        <w:rPr>
          <w:rFonts w:ascii="Times New Roman" w:eastAsia="Times New Roman" w:hAnsi="Times New Roman" w:cs="Times New Roman"/>
          <w:sz w:val="24"/>
          <w:szCs w:val="24"/>
          <w:lang w:eastAsia="fr-FR"/>
        </w:rPr>
      </w:pPr>
      <w:r w:rsidRPr="00F920F5">
        <w:rPr>
          <w:rFonts w:ascii="Times New Roman" w:eastAsia="Times New Roman" w:hAnsi="Times New Roman" w:cs="Times New Roman"/>
          <w:sz w:val="24"/>
          <w:szCs w:val="24"/>
          <w:lang w:eastAsia="fr-FR"/>
        </w:rPr>
        <w:t xml:space="preserve">Par Gabriel de </w:t>
      </w:r>
      <w:proofErr w:type="spellStart"/>
      <w:r w:rsidRPr="00F920F5">
        <w:rPr>
          <w:rFonts w:ascii="Times New Roman" w:eastAsia="Times New Roman" w:hAnsi="Times New Roman" w:cs="Times New Roman"/>
          <w:sz w:val="24"/>
          <w:szCs w:val="24"/>
          <w:lang w:eastAsia="fr-FR"/>
        </w:rPr>
        <w:t>Llobet</w:t>
      </w:r>
      <w:proofErr w:type="spellEnd"/>
      <w:r w:rsidRPr="00F920F5">
        <w:rPr>
          <w:rFonts w:ascii="Times New Roman" w:eastAsia="Times New Roman" w:hAnsi="Times New Roman" w:cs="Times New Roman"/>
          <w:sz w:val="24"/>
          <w:szCs w:val="24"/>
          <w:lang w:eastAsia="fr-FR"/>
        </w:rPr>
        <w:t>. Professeur chargé du Service Éducatif des Archives Départementales de la Haute-Vienne. 2e édition CRDP 1988.</w:t>
      </w:r>
    </w:p>
    <w:p w:rsidR="00F920F5" w:rsidRDefault="00F920F5" w:rsidP="00F920F5">
      <w:pPr>
        <w:pStyle w:val="NormalWeb"/>
      </w:pPr>
      <w:r>
        <w:t>***************************************************************************************</w:t>
      </w:r>
    </w:p>
    <w:p w:rsidR="003369B6" w:rsidRDefault="003369B6" w:rsidP="00F920F5">
      <w:pPr>
        <w:pStyle w:val="Titre2"/>
        <w:jc w:val="center"/>
        <w:rPr>
          <w:rStyle w:val="lev"/>
          <w:rFonts w:ascii="Times New Roman" w:hAnsi="Times New Roman" w:cs="Times New Roman"/>
          <w:b/>
          <w:bCs/>
          <w:color w:val="000000" w:themeColor="text1"/>
          <w:sz w:val="40"/>
          <w:szCs w:val="40"/>
          <w:u w:val="single"/>
        </w:rPr>
      </w:pPr>
    </w:p>
    <w:p w:rsidR="00F920F5" w:rsidRPr="003369B6" w:rsidRDefault="00F920F5" w:rsidP="00F920F5">
      <w:pPr>
        <w:pStyle w:val="Titre2"/>
        <w:jc w:val="center"/>
        <w:rPr>
          <w:rFonts w:ascii="Times New Roman" w:hAnsi="Times New Roman" w:cs="Times New Roman"/>
          <w:color w:val="000000" w:themeColor="text1"/>
          <w:sz w:val="40"/>
          <w:szCs w:val="40"/>
        </w:rPr>
      </w:pPr>
      <w:r w:rsidRPr="003369B6">
        <w:rPr>
          <w:rStyle w:val="lev"/>
          <w:rFonts w:ascii="Times New Roman" w:hAnsi="Times New Roman" w:cs="Times New Roman"/>
          <w:b/>
          <w:bCs/>
          <w:color w:val="000000" w:themeColor="text1"/>
          <w:sz w:val="40"/>
          <w:szCs w:val="40"/>
          <w:u w:val="single"/>
        </w:rPr>
        <w:t>Thème 10. Le bilan humain de la Grande Guerre</w:t>
      </w:r>
    </w:p>
    <w:p w:rsidR="00F920F5" w:rsidRDefault="00F920F5" w:rsidP="00F920F5">
      <w:pPr>
        <w:pStyle w:val="NormalWeb"/>
        <w:jc w:val="center"/>
      </w:pPr>
      <w:r>
        <w:rPr>
          <w:rStyle w:val="lev"/>
        </w:rPr>
        <w:t>Image n°22. Tableau statistique des vides créés dans l’agriculture en Haute-Vienne.</w:t>
      </w:r>
    </w:p>
    <w:p w:rsidR="00F920F5" w:rsidRDefault="00F920F5" w:rsidP="00F920F5">
      <w:pPr>
        <w:pStyle w:val="NormalWeb"/>
        <w:jc w:val="center"/>
      </w:pPr>
      <w:r>
        <w:rPr>
          <w:noProof/>
          <w:color w:val="0000FF"/>
        </w:rPr>
        <w:drawing>
          <wp:inline distT="0" distB="0" distL="0" distR="0">
            <wp:extent cx="6660000" cy="4552429"/>
            <wp:effectExtent l="0" t="0" r="7620" b="635"/>
            <wp:docPr id="1" name="Image 1" descr="22_Guerre_de_14_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_Guerre_de_14_1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0000" cy="4552429"/>
                    </a:xfrm>
                    <a:prstGeom prst="rect">
                      <a:avLst/>
                    </a:prstGeom>
                    <a:noFill/>
                    <a:ln>
                      <a:noFill/>
                    </a:ln>
                  </pic:spPr>
                </pic:pic>
              </a:graphicData>
            </a:graphic>
          </wp:inline>
        </w:drawing>
      </w:r>
    </w:p>
    <w:p w:rsidR="00961D08" w:rsidRPr="00961D08" w:rsidRDefault="00961D08" w:rsidP="00961D08">
      <w:pPr>
        <w:pStyle w:val="Style22"/>
        <w:widowControl/>
        <w:spacing w:before="5"/>
        <w:rPr>
          <w:rStyle w:val="FontStyle49"/>
          <w:sz w:val="24"/>
          <w:szCs w:val="24"/>
        </w:rPr>
      </w:pPr>
      <w:r w:rsidRPr="00961D08">
        <w:rPr>
          <w:rStyle w:val="FontStyle49"/>
          <w:sz w:val="24"/>
          <w:szCs w:val="24"/>
        </w:rPr>
        <w:t xml:space="preserve">Moitié de la dernière page d'un cahier de 8 p., 43 </w:t>
      </w:r>
      <w:r w:rsidRPr="00961D08">
        <w:rPr>
          <w:rStyle w:val="FontStyle47"/>
          <w:sz w:val="24"/>
          <w:szCs w:val="24"/>
        </w:rPr>
        <w:t xml:space="preserve">x </w:t>
      </w:r>
      <w:r w:rsidRPr="00961D08">
        <w:rPr>
          <w:rStyle w:val="FontStyle49"/>
          <w:sz w:val="24"/>
          <w:szCs w:val="24"/>
        </w:rPr>
        <w:t xml:space="preserve">27 cm, département de la Haute-Vienne, </w:t>
      </w:r>
      <w:proofErr w:type="spellStart"/>
      <w:r w:rsidRPr="00961D08">
        <w:rPr>
          <w:rStyle w:val="FontStyle49"/>
          <w:sz w:val="24"/>
          <w:szCs w:val="24"/>
        </w:rPr>
        <w:t>s.d</w:t>
      </w:r>
      <w:proofErr w:type="spellEnd"/>
      <w:r w:rsidRPr="00961D08">
        <w:rPr>
          <w:rStyle w:val="FontStyle49"/>
          <w:sz w:val="24"/>
          <w:szCs w:val="24"/>
        </w:rPr>
        <w:t>. - ADHV, R 349.</w:t>
      </w:r>
    </w:p>
    <w:p w:rsidR="003369B6" w:rsidRDefault="003369B6">
      <w:pPr>
        <w:rPr>
          <w:rFonts w:ascii="Times New Roman" w:eastAsia="Times New Roman" w:hAnsi="Times New Roman" w:cs="Times New Roman"/>
          <w:sz w:val="24"/>
          <w:szCs w:val="24"/>
          <w:lang w:eastAsia="fr-FR"/>
        </w:rPr>
      </w:pPr>
      <w:r>
        <w:br w:type="page"/>
      </w:r>
      <w:bookmarkStart w:id="0" w:name="_GoBack"/>
      <w:bookmarkEnd w:id="0"/>
    </w:p>
    <w:p w:rsidR="003369B6" w:rsidRPr="003369B6" w:rsidRDefault="003369B6" w:rsidP="003369B6">
      <w:pPr>
        <w:jc w:val="center"/>
        <w:rPr>
          <w:rFonts w:ascii="Times New Roman" w:hAnsi="Times New Roman" w:cs="Times New Roman"/>
          <w:b/>
          <w:sz w:val="40"/>
          <w:szCs w:val="40"/>
          <w:u w:val="single"/>
        </w:rPr>
      </w:pPr>
      <w:r w:rsidRPr="003369B6">
        <w:rPr>
          <w:rFonts w:ascii="Times New Roman" w:hAnsi="Times New Roman" w:cs="Times New Roman"/>
          <w:b/>
          <w:sz w:val="40"/>
          <w:szCs w:val="40"/>
          <w:u w:val="single"/>
        </w:rPr>
        <w:lastRenderedPageBreak/>
        <w:t>Thème 10. Le bilan humain de la Grande Guerre</w:t>
      </w:r>
    </w:p>
    <w:p w:rsidR="003369B6" w:rsidRPr="002D4463" w:rsidRDefault="003369B6" w:rsidP="003369B6">
      <w:pPr>
        <w:rPr>
          <w:rFonts w:ascii="Times New Roman" w:hAnsi="Times New Roman" w:cs="Times New Roman"/>
          <w:sz w:val="24"/>
          <w:szCs w:val="24"/>
        </w:rPr>
      </w:pPr>
    </w:p>
    <w:p w:rsidR="003369B6" w:rsidRPr="002D4463" w:rsidRDefault="003369B6" w:rsidP="003369B6">
      <w:pPr>
        <w:rPr>
          <w:rFonts w:ascii="Times New Roman" w:hAnsi="Times New Roman" w:cs="Times New Roman"/>
          <w:b/>
          <w:sz w:val="24"/>
          <w:szCs w:val="24"/>
        </w:rPr>
      </w:pPr>
      <w:r w:rsidRPr="002D4463">
        <w:rPr>
          <w:rFonts w:ascii="Times New Roman" w:hAnsi="Times New Roman" w:cs="Times New Roman"/>
          <w:b/>
          <w:sz w:val="24"/>
          <w:szCs w:val="24"/>
        </w:rPr>
        <w:t>Image n°22. Tableau statistique des vides créés dans l’agriculture en Haute-Vienne.</w:t>
      </w:r>
    </w:p>
    <w:p w:rsidR="003369B6" w:rsidRPr="002D4463" w:rsidRDefault="003369B6" w:rsidP="003369B6">
      <w:pPr>
        <w:rPr>
          <w:rFonts w:ascii="Times New Roman" w:hAnsi="Times New Roman" w:cs="Times New Roman"/>
          <w:sz w:val="24"/>
          <w:szCs w:val="24"/>
        </w:rPr>
      </w:pPr>
      <w:r w:rsidRPr="002D4463">
        <w:rPr>
          <w:rFonts w:ascii="Times New Roman" w:hAnsi="Times New Roman" w:cs="Times New Roman"/>
          <w:sz w:val="24"/>
          <w:szCs w:val="24"/>
        </w:rPr>
        <w:t xml:space="preserve">Le document statistique montre que sur près de 35 000 agriculteurs mobilisés en Haute-Vienne, plus d’1/5 sont </w:t>
      </w:r>
      <w:r w:rsidRPr="002D4463">
        <w:rPr>
          <w:rFonts w:ascii="Times New Roman" w:hAnsi="Times New Roman" w:cs="Times New Roman"/>
          <w:b/>
          <w:sz w:val="24"/>
          <w:szCs w:val="24"/>
        </w:rPr>
        <w:t>morts</w:t>
      </w:r>
      <w:r w:rsidRPr="002D4463">
        <w:rPr>
          <w:rFonts w:ascii="Times New Roman" w:hAnsi="Times New Roman" w:cs="Times New Roman"/>
          <w:sz w:val="24"/>
          <w:szCs w:val="24"/>
        </w:rPr>
        <w:t xml:space="preserve"> et plus d ¼ sont morts ou </w:t>
      </w:r>
      <w:r w:rsidRPr="002D4463">
        <w:rPr>
          <w:rFonts w:ascii="Times New Roman" w:hAnsi="Times New Roman" w:cs="Times New Roman"/>
          <w:b/>
          <w:sz w:val="24"/>
          <w:szCs w:val="24"/>
        </w:rPr>
        <w:t>mutilés</w:t>
      </w:r>
      <w:r w:rsidRPr="002D4463">
        <w:rPr>
          <w:rFonts w:ascii="Times New Roman" w:hAnsi="Times New Roman" w:cs="Times New Roman"/>
          <w:sz w:val="24"/>
          <w:szCs w:val="24"/>
        </w:rPr>
        <w:t>. Dans les campagnes limousines, les pertes en vies humaines liées à la Grande Guerre sont extrêmement lourdes, surtout chez les hommes jeunes. La situation est aggravée par le déracinement de nombreux soldats attirés par la ville, et explique en grande partie, l'effondrement de la démographie limousine dans l'entre-deux-guerres.</w:t>
      </w:r>
    </w:p>
    <w:p w:rsidR="00F920F5" w:rsidRDefault="00F920F5" w:rsidP="00F920F5">
      <w:pPr>
        <w:pStyle w:val="NormalWeb"/>
      </w:pPr>
      <w:r>
        <w:t>□ Notions : morts pour la France, mutilés de guerre.</w:t>
      </w:r>
    </w:p>
    <w:p w:rsidR="00F920F5" w:rsidRDefault="00F920F5" w:rsidP="00F920F5">
      <w:pPr>
        <w:pStyle w:val="NormalWeb"/>
      </w:pPr>
      <w:r>
        <w:t>● Livre : Limousin 14-18, un abécédaire de la Grande Guerre en Corrèze, Creuse et Haute-Vienne, par Stéphane Capot et Jean-Michel Valade. Les Ardents éditeurs, 2008.</w:t>
      </w:r>
    </w:p>
    <w:p w:rsidR="00F920F5" w:rsidRDefault="00F920F5" w:rsidP="00F920F5">
      <w:pPr>
        <w:pStyle w:val="NormalWeb"/>
      </w:pPr>
      <w:r>
        <w:t>Article « Monuments aux morts » pages 94-98. Les caractéristiques des monuments aux morts érigés en Limousin.</w:t>
      </w:r>
    </w:p>
    <w:p w:rsidR="00F920F5" w:rsidRDefault="00F920F5" w:rsidP="00F920F5">
      <w:pPr>
        <w:pStyle w:val="NormalWeb"/>
      </w:pPr>
      <w:r>
        <w:t>● Site de l’INSEE. Retrouvez 150 ans de démographie en Limousin : les populations de toutes les communes depuis 1846 (tableaux Excel téléchargeables par département) et des résultats synthétiques (en PDF). Des tableaux qui présentent des séries longues issues des recensements avec la possibilité de chiffrer l’effet démographique de la guerre de 1914-1918.</w:t>
      </w:r>
    </w:p>
    <w:p w:rsidR="00F920F5" w:rsidRDefault="0078427B" w:rsidP="00F920F5">
      <w:pPr>
        <w:pStyle w:val="NormalWeb"/>
      </w:pPr>
      <w:hyperlink r:id="rId7" w:history="1">
        <w:r w:rsidR="00F920F5">
          <w:rPr>
            <w:rStyle w:val="Lienhypertexte"/>
            <w:rFonts w:eastAsiaTheme="majorEastAsia"/>
          </w:rPr>
          <w:t>http://www.insee.fr/fr/themes/detail.asp?reg_id=9&amp;ref_id=898</w:t>
        </w:r>
      </w:hyperlink>
    </w:p>
    <w:p w:rsidR="00F920F5" w:rsidRDefault="00F920F5" w:rsidP="00F920F5">
      <w:pPr>
        <w:pStyle w:val="NormalWeb"/>
      </w:pPr>
      <w:r>
        <w:t xml:space="preserve">● Site INSEE Limousin : Activités, les services succèdent à l’élevage, Maryse </w:t>
      </w:r>
      <w:proofErr w:type="spellStart"/>
      <w:r>
        <w:t>Aguer</w:t>
      </w:r>
      <w:proofErr w:type="spellEnd"/>
      <w:r>
        <w:t>.</w:t>
      </w:r>
    </w:p>
    <w:p w:rsidR="00F920F5" w:rsidRDefault="00F920F5" w:rsidP="00F920F5">
      <w:pPr>
        <w:pStyle w:val="NormalWeb"/>
      </w:pPr>
      <w:r>
        <w:t>Article de 3 pages présentant l’évolution de la population active en Limousin sur un siècle.</w:t>
      </w:r>
    </w:p>
    <w:p w:rsidR="00F920F5" w:rsidRDefault="0078427B" w:rsidP="00F920F5">
      <w:pPr>
        <w:pStyle w:val="NormalWeb"/>
      </w:pPr>
      <w:hyperlink r:id="rId8" w:history="1">
        <w:r w:rsidR="00F920F5">
          <w:rPr>
            <w:rStyle w:val="Lienhypertexte"/>
            <w:rFonts w:eastAsiaTheme="majorEastAsia"/>
          </w:rPr>
          <w:t>http://81.255.68.41/fr/insee_regions/limousin/themes/focal/la_revue/rev20F.pdf</w:t>
        </w:r>
      </w:hyperlink>
    </w:p>
    <w:p w:rsidR="00150995" w:rsidRDefault="00F920F5" w:rsidP="00F920F5">
      <w:pPr>
        <w:pStyle w:val="NormalWeb"/>
      </w:pPr>
      <w:r>
        <w:t>***************************************************************************************</w:t>
      </w:r>
    </w:p>
    <w:sectPr w:rsidR="00150995" w:rsidSect="00F920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F5"/>
    <w:rsid w:val="00150995"/>
    <w:rsid w:val="003369B6"/>
    <w:rsid w:val="008D157C"/>
    <w:rsid w:val="00961D08"/>
    <w:rsid w:val="00F92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92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92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0F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F920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20F5"/>
    <w:rPr>
      <w:b/>
      <w:bCs/>
    </w:rPr>
  </w:style>
  <w:style w:type="character" w:customStyle="1" w:styleId="Titre2Car">
    <w:name w:val="Titre 2 Car"/>
    <w:basedOn w:val="Policepardfaut"/>
    <w:link w:val="Titre2"/>
    <w:uiPriority w:val="9"/>
    <w:semiHidden/>
    <w:rsid w:val="00F920F5"/>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F920F5"/>
    <w:rPr>
      <w:color w:val="0000FF"/>
      <w:u w:val="single"/>
    </w:rPr>
  </w:style>
  <w:style w:type="paragraph" w:styleId="Textedebulles">
    <w:name w:val="Balloon Text"/>
    <w:basedOn w:val="Normal"/>
    <w:link w:val="TextedebullesCar"/>
    <w:uiPriority w:val="99"/>
    <w:semiHidden/>
    <w:unhideWhenUsed/>
    <w:rsid w:val="00F920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0F5"/>
    <w:rPr>
      <w:rFonts w:ascii="Tahoma" w:hAnsi="Tahoma" w:cs="Tahoma"/>
      <w:sz w:val="16"/>
      <w:szCs w:val="16"/>
    </w:rPr>
  </w:style>
  <w:style w:type="paragraph" w:customStyle="1" w:styleId="Style22">
    <w:name w:val="Style22"/>
    <w:basedOn w:val="Normal"/>
    <w:rsid w:val="00961D08"/>
    <w:pPr>
      <w:widowControl w:val="0"/>
      <w:autoSpaceDE w:val="0"/>
      <w:autoSpaceDN w:val="0"/>
      <w:adjustRightInd w:val="0"/>
      <w:spacing w:after="0" w:line="235" w:lineRule="exact"/>
      <w:jc w:val="both"/>
    </w:pPr>
    <w:rPr>
      <w:rFonts w:ascii="Arial" w:eastAsia="Times New Roman" w:hAnsi="Arial" w:cs="Times New Roman"/>
      <w:sz w:val="24"/>
      <w:szCs w:val="24"/>
      <w:lang w:eastAsia="fr-FR"/>
    </w:rPr>
  </w:style>
  <w:style w:type="character" w:customStyle="1" w:styleId="FontStyle47">
    <w:name w:val="Font Style47"/>
    <w:basedOn w:val="Policepardfaut"/>
    <w:rsid w:val="00961D08"/>
    <w:rPr>
      <w:rFonts w:ascii="Times New Roman" w:hAnsi="Times New Roman" w:cs="Times New Roman"/>
      <w:sz w:val="20"/>
      <w:szCs w:val="20"/>
    </w:rPr>
  </w:style>
  <w:style w:type="character" w:customStyle="1" w:styleId="FontStyle49">
    <w:name w:val="Font Style49"/>
    <w:basedOn w:val="Policepardfaut"/>
    <w:rsid w:val="00961D08"/>
    <w:rPr>
      <w:rFonts w:ascii="Times New Roman" w:hAnsi="Times New Roman" w:cs="Times New Roman"/>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92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92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0F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F920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20F5"/>
    <w:rPr>
      <w:b/>
      <w:bCs/>
    </w:rPr>
  </w:style>
  <w:style w:type="character" w:customStyle="1" w:styleId="Titre2Car">
    <w:name w:val="Titre 2 Car"/>
    <w:basedOn w:val="Policepardfaut"/>
    <w:link w:val="Titre2"/>
    <w:uiPriority w:val="9"/>
    <w:semiHidden/>
    <w:rsid w:val="00F920F5"/>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F920F5"/>
    <w:rPr>
      <w:color w:val="0000FF"/>
      <w:u w:val="single"/>
    </w:rPr>
  </w:style>
  <w:style w:type="paragraph" w:styleId="Textedebulles">
    <w:name w:val="Balloon Text"/>
    <w:basedOn w:val="Normal"/>
    <w:link w:val="TextedebullesCar"/>
    <w:uiPriority w:val="99"/>
    <w:semiHidden/>
    <w:unhideWhenUsed/>
    <w:rsid w:val="00F920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0F5"/>
    <w:rPr>
      <w:rFonts w:ascii="Tahoma" w:hAnsi="Tahoma" w:cs="Tahoma"/>
      <w:sz w:val="16"/>
      <w:szCs w:val="16"/>
    </w:rPr>
  </w:style>
  <w:style w:type="paragraph" w:customStyle="1" w:styleId="Style22">
    <w:name w:val="Style22"/>
    <w:basedOn w:val="Normal"/>
    <w:rsid w:val="00961D08"/>
    <w:pPr>
      <w:widowControl w:val="0"/>
      <w:autoSpaceDE w:val="0"/>
      <w:autoSpaceDN w:val="0"/>
      <w:adjustRightInd w:val="0"/>
      <w:spacing w:after="0" w:line="235" w:lineRule="exact"/>
      <w:jc w:val="both"/>
    </w:pPr>
    <w:rPr>
      <w:rFonts w:ascii="Arial" w:eastAsia="Times New Roman" w:hAnsi="Arial" w:cs="Times New Roman"/>
      <w:sz w:val="24"/>
      <w:szCs w:val="24"/>
      <w:lang w:eastAsia="fr-FR"/>
    </w:rPr>
  </w:style>
  <w:style w:type="character" w:customStyle="1" w:styleId="FontStyle47">
    <w:name w:val="Font Style47"/>
    <w:basedOn w:val="Policepardfaut"/>
    <w:rsid w:val="00961D08"/>
    <w:rPr>
      <w:rFonts w:ascii="Times New Roman" w:hAnsi="Times New Roman" w:cs="Times New Roman"/>
      <w:sz w:val="20"/>
      <w:szCs w:val="20"/>
    </w:rPr>
  </w:style>
  <w:style w:type="character" w:customStyle="1" w:styleId="FontStyle49">
    <w:name w:val="Font Style49"/>
    <w:basedOn w:val="Policepardfaut"/>
    <w:rsid w:val="00961D08"/>
    <w:rPr>
      <w:rFonts w:ascii="Times New Roman" w:hAnsi="Times New Roman" w:cs="Times New Roman"/>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32991">
      <w:bodyDiv w:val="1"/>
      <w:marLeft w:val="0"/>
      <w:marRight w:val="0"/>
      <w:marTop w:val="0"/>
      <w:marBottom w:val="0"/>
      <w:divBdr>
        <w:top w:val="none" w:sz="0" w:space="0" w:color="auto"/>
        <w:left w:val="none" w:sz="0" w:space="0" w:color="auto"/>
        <w:bottom w:val="none" w:sz="0" w:space="0" w:color="auto"/>
        <w:right w:val="none" w:sz="0" w:space="0" w:color="auto"/>
      </w:divBdr>
    </w:div>
    <w:div w:id="18828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1.255.68.41/fr/insee_regions/limousin/themes/focal/la_revue/rev20F.pdf" TargetMode="External"/><Relationship Id="rId3" Type="http://schemas.openxmlformats.org/officeDocument/2006/relationships/settings" Target="settings.xml"/><Relationship Id="rId7" Type="http://schemas.openxmlformats.org/officeDocument/2006/relationships/hyperlink" Target="http://www.insee.fr/fr/themes/detail.asp?reg_id=9&amp;ref_id=8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rdpdev.cndp.lan/crdp-limoges/14-18/wp-content/uploads/2014/05/22_Guerre_de_14_18.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2042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CRDP du Limousin</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Fessemaz</dc:creator>
  <cp:lastModifiedBy>Luc Fessemaz</cp:lastModifiedBy>
  <cp:revision>5</cp:revision>
  <dcterms:created xsi:type="dcterms:W3CDTF">2014-10-27T09:40:00Z</dcterms:created>
  <dcterms:modified xsi:type="dcterms:W3CDTF">2015-02-10T15:29:00Z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