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B" w:rsidRPr="006D274B" w:rsidRDefault="006D274B" w:rsidP="006D274B">
      <w:pPr>
        <w:spacing w:before="100" w:beforeAutospacing="1" w:after="100" w:afterAutospacing="1" w:line="240" w:lineRule="auto"/>
        <w:rPr>
          <w:rFonts w:ascii="Times New Roman" w:eastAsia="Times New Roman" w:hAnsi="Times New Roman" w:cs="Times New Roman"/>
          <w:sz w:val="24"/>
          <w:szCs w:val="24"/>
          <w:lang w:eastAsia="fr-FR"/>
        </w:rPr>
      </w:pPr>
      <w:r w:rsidRPr="006D274B">
        <w:rPr>
          <w:rFonts w:ascii="Times New Roman" w:eastAsia="Times New Roman" w:hAnsi="Times New Roman" w:cs="Times New Roman"/>
          <w:sz w:val="24"/>
          <w:szCs w:val="24"/>
          <w:u w:val="single"/>
          <w:lang w:eastAsia="fr-FR"/>
        </w:rPr>
        <w:t>Références de l'ouvrage</w:t>
      </w:r>
    </w:p>
    <w:p w:rsidR="006D274B" w:rsidRPr="006D274B" w:rsidRDefault="006D274B" w:rsidP="006D27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D274B">
        <w:rPr>
          <w:rFonts w:ascii="Times New Roman" w:eastAsia="Times New Roman" w:hAnsi="Times New Roman" w:cs="Times New Roman"/>
          <w:b/>
          <w:bCs/>
          <w:kern w:val="36"/>
          <w:sz w:val="48"/>
          <w:szCs w:val="48"/>
          <w:lang w:eastAsia="fr-FR"/>
        </w:rPr>
        <w:t>Les Limousins pendant la guerre de 1914-1918</w:t>
      </w:r>
    </w:p>
    <w:p w:rsidR="006D274B" w:rsidRPr="006D274B" w:rsidRDefault="006D274B" w:rsidP="006D274B">
      <w:pPr>
        <w:spacing w:before="100" w:beforeAutospacing="1" w:after="100" w:afterAutospacing="1" w:line="240" w:lineRule="auto"/>
        <w:rPr>
          <w:rFonts w:ascii="Times New Roman" w:eastAsia="Times New Roman" w:hAnsi="Times New Roman" w:cs="Times New Roman"/>
          <w:sz w:val="24"/>
          <w:szCs w:val="24"/>
          <w:lang w:eastAsia="fr-FR"/>
        </w:rPr>
      </w:pPr>
      <w:r w:rsidRPr="006D274B">
        <w:rPr>
          <w:rFonts w:ascii="Times New Roman" w:eastAsia="Times New Roman" w:hAnsi="Times New Roman" w:cs="Times New Roman"/>
          <w:sz w:val="24"/>
          <w:szCs w:val="24"/>
          <w:lang w:eastAsia="fr-FR"/>
        </w:rPr>
        <w:t xml:space="preserve">Par Gabriel de </w:t>
      </w:r>
      <w:proofErr w:type="spellStart"/>
      <w:r w:rsidRPr="006D274B">
        <w:rPr>
          <w:rFonts w:ascii="Times New Roman" w:eastAsia="Times New Roman" w:hAnsi="Times New Roman" w:cs="Times New Roman"/>
          <w:sz w:val="24"/>
          <w:szCs w:val="24"/>
          <w:lang w:eastAsia="fr-FR"/>
        </w:rPr>
        <w:t>Llobet</w:t>
      </w:r>
      <w:proofErr w:type="spellEnd"/>
      <w:r w:rsidRPr="006D274B">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6D274B" w:rsidRDefault="006D274B" w:rsidP="006D274B">
      <w:pPr>
        <w:pStyle w:val="NormalWeb"/>
      </w:pPr>
      <w:r>
        <w:t>*************************************************************************</w:t>
      </w:r>
      <w:r w:rsidR="00F11457">
        <w:t>**************</w:t>
      </w:r>
    </w:p>
    <w:p w:rsidR="00D12729" w:rsidRDefault="00D12729" w:rsidP="006D274B">
      <w:pPr>
        <w:pStyle w:val="Titre2"/>
        <w:jc w:val="center"/>
        <w:rPr>
          <w:rStyle w:val="lev"/>
          <w:rFonts w:ascii="Times New Roman" w:hAnsi="Times New Roman" w:cs="Times New Roman"/>
          <w:b/>
          <w:bCs/>
          <w:color w:val="000000" w:themeColor="text1"/>
          <w:sz w:val="40"/>
          <w:szCs w:val="40"/>
          <w:u w:val="single"/>
        </w:rPr>
      </w:pPr>
    </w:p>
    <w:p w:rsidR="00D12729" w:rsidRDefault="00D12729" w:rsidP="006D274B">
      <w:pPr>
        <w:pStyle w:val="Titre2"/>
        <w:jc w:val="center"/>
        <w:rPr>
          <w:rStyle w:val="lev"/>
          <w:rFonts w:ascii="Times New Roman" w:hAnsi="Times New Roman" w:cs="Times New Roman"/>
          <w:b/>
          <w:bCs/>
          <w:color w:val="000000" w:themeColor="text1"/>
          <w:sz w:val="40"/>
          <w:szCs w:val="40"/>
          <w:u w:val="single"/>
        </w:rPr>
      </w:pPr>
    </w:p>
    <w:p w:rsidR="00D12729" w:rsidRDefault="00D12729" w:rsidP="006D274B">
      <w:pPr>
        <w:pStyle w:val="Titre2"/>
        <w:jc w:val="center"/>
        <w:rPr>
          <w:rStyle w:val="lev"/>
          <w:rFonts w:ascii="Times New Roman" w:hAnsi="Times New Roman" w:cs="Times New Roman"/>
          <w:b/>
          <w:bCs/>
          <w:color w:val="000000" w:themeColor="text1"/>
          <w:sz w:val="40"/>
          <w:szCs w:val="40"/>
          <w:u w:val="single"/>
        </w:rPr>
      </w:pPr>
    </w:p>
    <w:p w:rsidR="006D274B" w:rsidRDefault="006D274B" w:rsidP="006D274B">
      <w:pPr>
        <w:pStyle w:val="Titre2"/>
        <w:jc w:val="center"/>
        <w:rPr>
          <w:rStyle w:val="lev"/>
          <w:rFonts w:ascii="Times New Roman" w:hAnsi="Times New Roman" w:cs="Times New Roman"/>
          <w:b/>
          <w:bCs/>
          <w:color w:val="000000" w:themeColor="text1"/>
          <w:sz w:val="40"/>
          <w:szCs w:val="40"/>
          <w:u w:val="single"/>
        </w:rPr>
      </w:pPr>
      <w:r w:rsidRPr="00D12729">
        <w:rPr>
          <w:rStyle w:val="lev"/>
          <w:rFonts w:ascii="Times New Roman" w:hAnsi="Times New Roman" w:cs="Times New Roman"/>
          <w:b/>
          <w:bCs/>
          <w:color w:val="000000" w:themeColor="text1"/>
          <w:sz w:val="40"/>
          <w:szCs w:val="40"/>
          <w:u w:val="single"/>
        </w:rPr>
        <w:t>Thème 6. Le contrôle de l’opinion publique</w:t>
      </w:r>
    </w:p>
    <w:p w:rsidR="00D12729" w:rsidRDefault="00D12729" w:rsidP="00D12729"/>
    <w:p w:rsidR="00D12729" w:rsidRDefault="00D12729" w:rsidP="00D12729">
      <w:pPr>
        <w:jc w:val="center"/>
        <w:rPr>
          <w:rFonts w:ascii="Times New Roman" w:hAnsi="Times New Roman" w:cs="Times New Roman"/>
          <w:b/>
          <w:sz w:val="24"/>
          <w:szCs w:val="24"/>
        </w:rPr>
      </w:pPr>
      <w:r w:rsidRPr="00D12729">
        <w:rPr>
          <w:rFonts w:ascii="Times New Roman" w:hAnsi="Times New Roman" w:cs="Times New Roman"/>
          <w:b/>
          <w:sz w:val="24"/>
          <w:szCs w:val="24"/>
        </w:rPr>
        <w:t>Quatre images</w:t>
      </w:r>
    </w:p>
    <w:p w:rsidR="00D12729" w:rsidRDefault="00D12729" w:rsidP="00D12729">
      <w:pPr>
        <w:jc w:val="center"/>
        <w:rPr>
          <w:rFonts w:ascii="Times New Roman" w:hAnsi="Times New Roman" w:cs="Times New Roman"/>
          <w:b/>
          <w:sz w:val="24"/>
          <w:szCs w:val="24"/>
        </w:rPr>
      </w:pPr>
    </w:p>
    <w:p w:rsidR="00D12729" w:rsidRDefault="00D12729" w:rsidP="00D12729">
      <w:pPr>
        <w:pStyle w:val="NormalWeb"/>
        <w:numPr>
          <w:ilvl w:val="0"/>
          <w:numId w:val="1"/>
        </w:numPr>
      </w:pPr>
      <w:r>
        <w:rPr>
          <w:rStyle w:val="lev"/>
        </w:rPr>
        <w:t>Image n°9. « L’alarme, société française d’action contre l’alcoolisme » : appel du comité national.</w:t>
      </w:r>
    </w:p>
    <w:p w:rsidR="00D12729" w:rsidRPr="00D12729" w:rsidRDefault="00D12729" w:rsidP="00D12729">
      <w:pPr>
        <w:rPr>
          <w:rFonts w:ascii="Times New Roman" w:hAnsi="Times New Roman" w:cs="Times New Roman"/>
          <w:b/>
          <w:sz w:val="24"/>
          <w:szCs w:val="24"/>
        </w:rPr>
      </w:pPr>
    </w:p>
    <w:p w:rsidR="00D12729" w:rsidRDefault="00D12729" w:rsidP="00D12729">
      <w:pPr>
        <w:pStyle w:val="NormalWeb"/>
        <w:numPr>
          <w:ilvl w:val="0"/>
          <w:numId w:val="1"/>
        </w:numPr>
        <w:rPr>
          <w:rStyle w:val="lev"/>
        </w:rPr>
      </w:pPr>
      <w:r>
        <w:rPr>
          <w:rStyle w:val="lev"/>
        </w:rPr>
        <w:t>Image n°10. « N’écoutez pas les mauvais bruits ».</w:t>
      </w:r>
    </w:p>
    <w:p w:rsidR="00D12729" w:rsidRDefault="00D12729" w:rsidP="00D12729">
      <w:pPr>
        <w:pStyle w:val="NormalWeb"/>
        <w:rPr>
          <w:rStyle w:val="lev"/>
        </w:rPr>
      </w:pPr>
    </w:p>
    <w:p w:rsidR="00D12729" w:rsidRPr="00D12729" w:rsidRDefault="00D12729" w:rsidP="00D12729">
      <w:pPr>
        <w:pStyle w:val="NormalWeb"/>
        <w:numPr>
          <w:ilvl w:val="0"/>
          <w:numId w:val="1"/>
        </w:numPr>
        <w:rPr>
          <w:rStyle w:val="lev"/>
          <w:b w:val="0"/>
          <w:bCs w:val="0"/>
        </w:rPr>
      </w:pPr>
      <w:r>
        <w:rPr>
          <w:rStyle w:val="lev"/>
        </w:rPr>
        <w:t xml:space="preserve">Image n°11. « Aux habitants de la 12e région de Corps d’Armée » : le Général </w:t>
      </w:r>
      <w:proofErr w:type="spellStart"/>
      <w:r>
        <w:rPr>
          <w:rStyle w:val="lev"/>
        </w:rPr>
        <w:t>Pélecier</w:t>
      </w:r>
      <w:proofErr w:type="spellEnd"/>
      <w:r>
        <w:rPr>
          <w:rStyle w:val="lev"/>
        </w:rPr>
        <w:t xml:space="preserve"> menace d’une « impitoyable répression » les auteurs de propos défaitistes. Limoges, le 25 août 1914.</w:t>
      </w:r>
    </w:p>
    <w:p w:rsidR="00D12729" w:rsidRDefault="00D12729" w:rsidP="00D12729">
      <w:pPr>
        <w:pStyle w:val="NormalWeb"/>
      </w:pPr>
    </w:p>
    <w:p w:rsidR="00D12729" w:rsidRDefault="00D12729" w:rsidP="00D12729">
      <w:pPr>
        <w:pStyle w:val="NormalWeb"/>
        <w:numPr>
          <w:ilvl w:val="0"/>
          <w:numId w:val="1"/>
        </w:numPr>
      </w:pPr>
      <w:r>
        <w:rPr>
          <w:rStyle w:val="lev"/>
        </w:rPr>
        <w:t>Image n°12. Le Populaire, hebdomadaire de propagande socialiste et internationaliste, 9-15 octobre 1916</w:t>
      </w:r>
    </w:p>
    <w:p w:rsidR="00D12729" w:rsidRDefault="00D12729" w:rsidP="00D12729">
      <w:pPr>
        <w:pStyle w:val="NormalWeb"/>
        <w:jc w:val="center"/>
      </w:pPr>
    </w:p>
    <w:p w:rsidR="00D12729" w:rsidRDefault="00D12729">
      <w:pPr>
        <w:rPr>
          <w:rStyle w:val="lev"/>
          <w:rFonts w:ascii="Times New Roman" w:eastAsia="Times New Roman" w:hAnsi="Times New Roman" w:cs="Times New Roman"/>
          <w:sz w:val="24"/>
          <w:szCs w:val="24"/>
          <w:lang w:eastAsia="fr-FR"/>
        </w:rPr>
      </w:pPr>
      <w:r>
        <w:rPr>
          <w:rStyle w:val="lev"/>
        </w:rPr>
        <w:br w:type="page"/>
      </w:r>
    </w:p>
    <w:p w:rsidR="006D274B" w:rsidRDefault="006D274B" w:rsidP="006D274B">
      <w:pPr>
        <w:pStyle w:val="NormalWeb"/>
        <w:jc w:val="center"/>
      </w:pPr>
      <w:r>
        <w:rPr>
          <w:rStyle w:val="lev"/>
        </w:rPr>
        <w:lastRenderedPageBreak/>
        <w:t>Image n°9. « L’alarme, société française d’action contre l’alcoolisme » : appel du comité national.</w:t>
      </w:r>
    </w:p>
    <w:p w:rsidR="00D12729" w:rsidRPr="00D12729" w:rsidRDefault="006D274B" w:rsidP="00D12729">
      <w:pPr>
        <w:pStyle w:val="NormalWeb"/>
        <w:jc w:val="center"/>
        <w:rPr>
          <w:rStyle w:val="lev"/>
          <w:b w:val="0"/>
          <w:bCs w:val="0"/>
        </w:rPr>
      </w:pPr>
      <w:r>
        <w:rPr>
          <w:noProof/>
          <w:color w:val="0000FF"/>
        </w:rPr>
        <w:drawing>
          <wp:inline distT="0" distB="0" distL="0" distR="0" wp14:anchorId="4FA5A98D" wp14:editId="21665B32">
            <wp:extent cx="6120000" cy="8934685"/>
            <wp:effectExtent l="0" t="0" r="0" b="0"/>
            <wp:docPr id="4" name="Image 4" descr="9_Guerre_de_14_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_Guerre_de_14_1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8934685"/>
                    </a:xfrm>
                    <a:prstGeom prst="rect">
                      <a:avLst/>
                    </a:prstGeom>
                    <a:noFill/>
                    <a:ln>
                      <a:noFill/>
                    </a:ln>
                  </pic:spPr>
                </pic:pic>
              </a:graphicData>
            </a:graphic>
          </wp:inline>
        </w:drawing>
      </w:r>
    </w:p>
    <w:p w:rsidR="004F1E8F" w:rsidRPr="004F1E8F" w:rsidRDefault="004F1E8F" w:rsidP="004F1E8F">
      <w:pPr>
        <w:pStyle w:val="Style22"/>
        <w:widowControl/>
        <w:spacing w:before="110"/>
        <w:ind w:left="605"/>
        <w:rPr>
          <w:rStyle w:val="lev"/>
          <w:rFonts w:ascii="Times New Roman" w:hAnsi="Times New Roman"/>
          <w:b w:val="0"/>
          <w:bCs w:val="0"/>
          <w:i/>
          <w:iCs/>
          <w:spacing w:val="10"/>
        </w:rPr>
      </w:pPr>
      <w:r w:rsidRPr="004F1E8F">
        <w:rPr>
          <w:rStyle w:val="FontStyle49"/>
          <w:sz w:val="24"/>
          <w:szCs w:val="24"/>
        </w:rPr>
        <w:t xml:space="preserve">Affiche illustrée par Abel Faivre, 50 </w:t>
      </w:r>
      <w:r w:rsidRPr="004F1E8F">
        <w:rPr>
          <w:rStyle w:val="FontStyle47"/>
          <w:sz w:val="24"/>
          <w:szCs w:val="24"/>
        </w:rPr>
        <w:t xml:space="preserve">x </w:t>
      </w:r>
      <w:r w:rsidRPr="004F1E8F">
        <w:rPr>
          <w:rStyle w:val="FontStyle49"/>
          <w:sz w:val="24"/>
          <w:szCs w:val="24"/>
        </w:rPr>
        <w:t xml:space="preserve">32 cm, Paris, </w:t>
      </w:r>
      <w:proofErr w:type="spellStart"/>
      <w:proofErr w:type="gramStart"/>
      <w:r w:rsidRPr="004F1E8F">
        <w:rPr>
          <w:rStyle w:val="FontStyle49"/>
          <w:sz w:val="24"/>
          <w:szCs w:val="24"/>
        </w:rPr>
        <w:t>s.d</w:t>
      </w:r>
      <w:proofErr w:type="spellEnd"/>
      <w:r w:rsidRPr="004F1E8F">
        <w:rPr>
          <w:rStyle w:val="FontStyle49"/>
          <w:sz w:val="24"/>
          <w:szCs w:val="24"/>
        </w:rPr>
        <w:t>.,</w:t>
      </w:r>
      <w:proofErr w:type="gramEnd"/>
      <w:r w:rsidRPr="004F1E8F">
        <w:rPr>
          <w:rStyle w:val="FontStyle49"/>
          <w:sz w:val="24"/>
          <w:szCs w:val="24"/>
        </w:rPr>
        <w:t xml:space="preserve"> </w:t>
      </w:r>
      <w:proofErr w:type="spellStart"/>
      <w:r w:rsidRPr="004F1E8F">
        <w:rPr>
          <w:rStyle w:val="FontStyle49"/>
          <w:sz w:val="24"/>
          <w:szCs w:val="24"/>
        </w:rPr>
        <w:t>Impr</w:t>
      </w:r>
      <w:proofErr w:type="spellEnd"/>
      <w:r w:rsidRPr="004F1E8F">
        <w:rPr>
          <w:rStyle w:val="FontStyle49"/>
          <w:sz w:val="24"/>
          <w:szCs w:val="24"/>
        </w:rPr>
        <w:t xml:space="preserve">. </w:t>
      </w:r>
      <w:proofErr w:type="spellStart"/>
      <w:r w:rsidRPr="004F1E8F">
        <w:rPr>
          <w:rStyle w:val="FontStyle49"/>
          <w:sz w:val="24"/>
          <w:szCs w:val="24"/>
        </w:rPr>
        <w:t>Devambez</w:t>
      </w:r>
      <w:proofErr w:type="spellEnd"/>
      <w:r w:rsidRPr="004F1E8F">
        <w:rPr>
          <w:rStyle w:val="FontStyle49"/>
          <w:sz w:val="24"/>
          <w:szCs w:val="24"/>
        </w:rPr>
        <w:t>. - ADHV, R 241.</w:t>
      </w:r>
    </w:p>
    <w:p w:rsidR="006D274B" w:rsidRDefault="006D274B" w:rsidP="006D274B">
      <w:pPr>
        <w:pStyle w:val="NormalWeb"/>
        <w:jc w:val="center"/>
      </w:pPr>
      <w:r>
        <w:rPr>
          <w:rStyle w:val="lev"/>
        </w:rPr>
        <w:lastRenderedPageBreak/>
        <w:t>Image n°10. « N’écoutez pas les mauvais bruits ».</w:t>
      </w:r>
    </w:p>
    <w:p w:rsidR="006D274B" w:rsidRDefault="006D274B" w:rsidP="00F11457">
      <w:pPr>
        <w:pStyle w:val="NormalWeb"/>
        <w:jc w:val="center"/>
      </w:pPr>
      <w:r>
        <w:rPr>
          <w:noProof/>
          <w:color w:val="0000FF"/>
        </w:rPr>
        <w:drawing>
          <wp:inline distT="0" distB="0" distL="0" distR="0">
            <wp:extent cx="6300000" cy="4306349"/>
            <wp:effectExtent l="0" t="0" r="5715" b="0"/>
            <wp:docPr id="3" name="Image 3" descr="10_Guerre_de_14_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Guerre_de_14_1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000" cy="4306349"/>
                    </a:xfrm>
                    <a:prstGeom prst="rect">
                      <a:avLst/>
                    </a:prstGeom>
                    <a:noFill/>
                    <a:ln>
                      <a:noFill/>
                    </a:ln>
                  </pic:spPr>
                </pic:pic>
              </a:graphicData>
            </a:graphic>
          </wp:inline>
        </w:drawing>
      </w:r>
    </w:p>
    <w:p w:rsidR="004F1E8F" w:rsidRPr="004F1E8F" w:rsidRDefault="004F1E8F" w:rsidP="004F1E8F">
      <w:pPr>
        <w:pStyle w:val="Style22"/>
        <w:widowControl/>
        <w:spacing w:before="230" w:line="240" w:lineRule="exact"/>
        <w:rPr>
          <w:rStyle w:val="FontStyle49"/>
          <w:sz w:val="24"/>
          <w:szCs w:val="24"/>
        </w:rPr>
      </w:pPr>
      <w:r w:rsidRPr="004F1E8F">
        <w:rPr>
          <w:rStyle w:val="FontStyle49"/>
          <w:sz w:val="24"/>
          <w:szCs w:val="24"/>
        </w:rPr>
        <w:t xml:space="preserve">Carte animée, illustrée par Saumier, format carte postale, Paris, </w:t>
      </w:r>
      <w:proofErr w:type="spellStart"/>
      <w:r w:rsidRPr="004F1E8F">
        <w:rPr>
          <w:rStyle w:val="FontStyle49"/>
          <w:sz w:val="24"/>
          <w:szCs w:val="24"/>
        </w:rPr>
        <w:t>Impr</w:t>
      </w:r>
      <w:proofErr w:type="spellEnd"/>
      <w:r w:rsidRPr="004F1E8F">
        <w:rPr>
          <w:rStyle w:val="FontStyle49"/>
          <w:sz w:val="24"/>
          <w:szCs w:val="24"/>
        </w:rPr>
        <w:t xml:space="preserve">. </w:t>
      </w:r>
      <w:proofErr w:type="spellStart"/>
      <w:r w:rsidRPr="004F1E8F">
        <w:rPr>
          <w:rStyle w:val="FontStyle49"/>
          <w:sz w:val="24"/>
          <w:szCs w:val="24"/>
        </w:rPr>
        <w:t>Chambrelent</w:t>
      </w:r>
      <w:proofErr w:type="spellEnd"/>
      <w:r w:rsidRPr="004F1E8F">
        <w:rPr>
          <w:rStyle w:val="FontStyle49"/>
          <w:sz w:val="24"/>
          <w:szCs w:val="24"/>
        </w:rPr>
        <w:t xml:space="preserve">, </w:t>
      </w:r>
      <w:proofErr w:type="spellStart"/>
      <w:r w:rsidRPr="004F1E8F">
        <w:rPr>
          <w:rStyle w:val="FontStyle49"/>
          <w:sz w:val="24"/>
          <w:szCs w:val="24"/>
        </w:rPr>
        <w:t>s.d</w:t>
      </w:r>
      <w:proofErr w:type="spellEnd"/>
      <w:r w:rsidRPr="004F1E8F">
        <w:rPr>
          <w:rStyle w:val="FontStyle49"/>
          <w:sz w:val="24"/>
          <w:szCs w:val="24"/>
        </w:rPr>
        <w:t>. - ADHV, R 241.</w:t>
      </w:r>
    </w:p>
    <w:p w:rsidR="00F11457" w:rsidRDefault="00F11457">
      <w:pPr>
        <w:rPr>
          <w:rStyle w:val="lev"/>
          <w:rFonts w:ascii="Times New Roman" w:eastAsia="Times New Roman" w:hAnsi="Times New Roman" w:cs="Times New Roman"/>
          <w:sz w:val="24"/>
          <w:szCs w:val="24"/>
          <w:lang w:eastAsia="fr-FR"/>
        </w:rPr>
      </w:pPr>
      <w:r>
        <w:rPr>
          <w:rStyle w:val="lev"/>
        </w:rPr>
        <w:br w:type="page"/>
      </w:r>
    </w:p>
    <w:p w:rsidR="006D274B" w:rsidRDefault="006D274B" w:rsidP="006D274B">
      <w:pPr>
        <w:pStyle w:val="NormalWeb"/>
        <w:jc w:val="center"/>
      </w:pPr>
      <w:r>
        <w:rPr>
          <w:rStyle w:val="lev"/>
        </w:rPr>
        <w:lastRenderedPageBreak/>
        <w:t xml:space="preserve">Image n°11. « Aux habitants de la 12e région de Corps d’Armée » : le Général </w:t>
      </w:r>
      <w:proofErr w:type="spellStart"/>
      <w:r>
        <w:rPr>
          <w:rStyle w:val="lev"/>
        </w:rPr>
        <w:t>Pélecier</w:t>
      </w:r>
      <w:proofErr w:type="spellEnd"/>
      <w:r>
        <w:rPr>
          <w:rStyle w:val="lev"/>
        </w:rPr>
        <w:t xml:space="preserve"> menace d’une « impitoyable répression » les auteurs de propos défaitistes. Limoges, le 25 août 1914.</w:t>
      </w:r>
    </w:p>
    <w:p w:rsidR="00F11457" w:rsidRPr="00D12729" w:rsidRDefault="006D274B" w:rsidP="004F1E8F">
      <w:pPr>
        <w:pStyle w:val="NormalWeb"/>
        <w:jc w:val="center"/>
        <w:rPr>
          <w:rStyle w:val="lev"/>
          <w:b w:val="0"/>
          <w:bCs w:val="0"/>
        </w:rPr>
      </w:pPr>
      <w:r>
        <w:rPr>
          <w:noProof/>
          <w:color w:val="0000FF"/>
        </w:rPr>
        <w:drawing>
          <wp:inline distT="0" distB="0" distL="0" distR="0" wp14:anchorId="04EA9FD9" wp14:editId="3802F6AA">
            <wp:extent cx="6084000" cy="8882128"/>
            <wp:effectExtent l="0" t="0" r="0" b="0"/>
            <wp:docPr id="2" name="Image 2" descr="11_Guerre_de_14_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_Guerre_de_14_1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0" cy="8882128"/>
                    </a:xfrm>
                    <a:prstGeom prst="rect">
                      <a:avLst/>
                    </a:prstGeom>
                    <a:noFill/>
                    <a:ln>
                      <a:noFill/>
                    </a:ln>
                  </pic:spPr>
                </pic:pic>
              </a:graphicData>
            </a:graphic>
          </wp:inline>
        </w:drawing>
      </w:r>
    </w:p>
    <w:p w:rsidR="004F1E8F" w:rsidRPr="004F1E8F" w:rsidRDefault="004F1E8F" w:rsidP="004F1E8F">
      <w:pPr>
        <w:pStyle w:val="Style22"/>
        <w:widowControl/>
        <w:spacing w:before="240" w:line="240" w:lineRule="exact"/>
        <w:ind w:left="595"/>
        <w:jc w:val="left"/>
        <w:rPr>
          <w:rStyle w:val="lev"/>
          <w:rFonts w:ascii="Times New Roman" w:hAnsi="Times New Roman"/>
          <w:b w:val="0"/>
          <w:bCs w:val="0"/>
          <w:i/>
          <w:iCs/>
          <w:spacing w:val="10"/>
        </w:rPr>
      </w:pPr>
      <w:r w:rsidRPr="004F1E8F">
        <w:rPr>
          <w:rStyle w:val="FontStyle49"/>
          <w:sz w:val="24"/>
          <w:szCs w:val="24"/>
        </w:rPr>
        <w:t xml:space="preserve">Affiche 60 </w:t>
      </w:r>
      <w:r w:rsidRPr="004F1E8F">
        <w:rPr>
          <w:rStyle w:val="FontStyle47"/>
          <w:sz w:val="24"/>
          <w:szCs w:val="24"/>
        </w:rPr>
        <w:t xml:space="preserve">x 50   </w:t>
      </w:r>
      <w:r>
        <w:rPr>
          <w:rStyle w:val="FontStyle49"/>
          <w:sz w:val="24"/>
          <w:szCs w:val="24"/>
        </w:rPr>
        <w:t xml:space="preserve">cm,   Limoges,   </w:t>
      </w:r>
      <w:proofErr w:type="spellStart"/>
      <w:r>
        <w:rPr>
          <w:rStyle w:val="FontStyle49"/>
          <w:sz w:val="24"/>
          <w:szCs w:val="24"/>
        </w:rPr>
        <w:t>Impr</w:t>
      </w:r>
      <w:proofErr w:type="spellEnd"/>
      <w:r>
        <w:rPr>
          <w:rStyle w:val="FontStyle49"/>
          <w:sz w:val="24"/>
          <w:szCs w:val="24"/>
        </w:rPr>
        <w:t>.</w:t>
      </w:r>
      <w:r w:rsidRPr="004F1E8F">
        <w:rPr>
          <w:rStyle w:val="FontStyle49"/>
          <w:sz w:val="24"/>
          <w:szCs w:val="24"/>
        </w:rPr>
        <w:t xml:space="preserve"> du </w:t>
      </w:r>
      <w:r w:rsidRPr="004F1E8F">
        <w:rPr>
          <w:rStyle w:val="FontStyle47"/>
          <w:sz w:val="24"/>
          <w:szCs w:val="24"/>
        </w:rPr>
        <w:t xml:space="preserve">Courrier du Centre. - </w:t>
      </w:r>
      <w:r w:rsidRPr="004F1E8F">
        <w:rPr>
          <w:rStyle w:val="FontStyle49"/>
          <w:sz w:val="24"/>
          <w:szCs w:val="24"/>
        </w:rPr>
        <w:t>ADHV, R 241.</w:t>
      </w:r>
      <w:r>
        <w:rPr>
          <w:rStyle w:val="lev"/>
        </w:rPr>
        <w:br w:type="page"/>
      </w:r>
    </w:p>
    <w:p w:rsidR="006D274B" w:rsidRDefault="00D12729" w:rsidP="00D12729">
      <w:pPr>
        <w:pStyle w:val="NormalWeb"/>
      </w:pPr>
      <w:r>
        <w:rPr>
          <w:rStyle w:val="lev"/>
        </w:rPr>
        <w:lastRenderedPageBreak/>
        <w:t xml:space="preserve">Image n°12. </w:t>
      </w:r>
      <w:r w:rsidR="006D274B">
        <w:rPr>
          <w:rStyle w:val="lev"/>
        </w:rPr>
        <w:t>Le Populaire, hebdom</w:t>
      </w:r>
      <w:r>
        <w:rPr>
          <w:rStyle w:val="lev"/>
        </w:rPr>
        <w:t>adaire de propagande socialiste et internationaliste, 9-15 oct. 1916</w:t>
      </w:r>
    </w:p>
    <w:p w:rsidR="00D12729" w:rsidRPr="00D12729" w:rsidRDefault="006D274B" w:rsidP="00D12729">
      <w:pPr>
        <w:pStyle w:val="NormalWeb"/>
        <w:jc w:val="center"/>
        <w:rPr>
          <w:rStyle w:val="Lienhypertexte"/>
          <w:color w:val="auto"/>
          <w:u w:val="none"/>
        </w:rPr>
      </w:pPr>
      <w:r>
        <w:rPr>
          <w:noProof/>
          <w:color w:val="0000FF"/>
        </w:rPr>
        <w:drawing>
          <wp:inline distT="0" distB="0" distL="0" distR="0" wp14:anchorId="6C4C1A50" wp14:editId="3E9A6CF1">
            <wp:extent cx="6120000" cy="8921772"/>
            <wp:effectExtent l="0" t="0" r="0" b="0"/>
            <wp:docPr id="1" name="Image 1" descr="12_Guerre_de_14_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_Guerre_de_14_1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8921772"/>
                    </a:xfrm>
                    <a:prstGeom prst="rect">
                      <a:avLst/>
                    </a:prstGeom>
                    <a:noFill/>
                    <a:ln>
                      <a:noFill/>
                    </a:ln>
                  </pic:spPr>
                </pic:pic>
              </a:graphicData>
            </a:graphic>
          </wp:inline>
        </w:drawing>
      </w:r>
    </w:p>
    <w:p w:rsidR="00D12729" w:rsidRPr="00D12729" w:rsidRDefault="004F1E8F" w:rsidP="00D12729">
      <w:pPr>
        <w:jc w:val="center"/>
        <w:rPr>
          <w:rFonts w:ascii="Times New Roman" w:hAnsi="Times New Roman" w:cs="Times New Roman"/>
          <w:b/>
          <w:sz w:val="40"/>
          <w:szCs w:val="40"/>
          <w:u w:val="single"/>
        </w:rPr>
      </w:pPr>
      <w:r w:rsidRPr="004F1E8F">
        <w:rPr>
          <w:rStyle w:val="FontStyle49"/>
          <w:sz w:val="24"/>
          <w:szCs w:val="24"/>
        </w:rPr>
        <w:t>№ 24,</w:t>
      </w:r>
      <w:bookmarkStart w:id="0" w:name="_GoBack"/>
      <w:bookmarkEnd w:id="0"/>
      <w:r w:rsidRPr="004F1E8F">
        <w:rPr>
          <w:rStyle w:val="FontStyle49"/>
          <w:sz w:val="24"/>
          <w:szCs w:val="24"/>
        </w:rPr>
        <w:t xml:space="preserve"> 9 au 15 octobre 1916, 8 p., 32 </w:t>
      </w:r>
      <w:r w:rsidRPr="004F1E8F">
        <w:rPr>
          <w:rStyle w:val="FontStyle47"/>
          <w:sz w:val="24"/>
          <w:szCs w:val="24"/>
        </w:rPr>
        <w:t xml:space="preserve">x </w:t>
      </w:r>
      <w:r w:rsidRPr="004F1E8F">
        <w:rPr>
          <w:rStyle w:val="FontStyle49"/>
          <w:sz w:val="24"/>
          <w:szCs w:val="24"/>
        </w:rPr>
        <w:t>25 cm. - ADHV, I/L 240</w:t>
      </w:r>
      <w:r w:rsidR="00D12729">
        <w:rPr>
          <w:rFonts w:ascii="Times New Roman" w:hAnsi="Times New Roman" w:cs="Times New Roman"/>
          <w:b/>
          <w:sz w:val="24"/>
          <w:szCs w:val="24"/>
          <w:u w:val="single"/>
        </w:rPr>
        <w:br w:type="page"/>
      </w:r>
      <w:r w:rsidR="00D12729" w:rsidRPr="00D12729">
        <w:rPr>
          <w:rFonts w:ascii="Times New Roman" w:hAnsi="Times New Roman" w:cs="Times New Roman"/>
          <w:b/>
          <w:sz w:val="40"/>
          <w:szCs w:val="40"/>
          <w:u w:val="single"/>
        </w:rPr>
        <w:lastRenderedPageBreak/>
        <w:t>Thème 6. Le contrôle de l’opinion publique</w:t>
      </w:r>
    </w:p>
    <w:p w:rsidR="00D12729" w:rsidRPr="002D4463" w:rsidRDefault="00D12729" w:rsidP="00D12729">
      <w:pPr>
        <w:rPr>
          <w:rFonts w:ascii="Times New Roman" w:hAnsi="Times New Roman" w:cs="Times New Roman"/>
          <w:b/>
          <w:sz w:val="24"/>
          <w:szCs w:val="24"/>
        </w:rPr>
      </w:pPr>
      <w:r w:rsidRPr="002D4463">
        <w:rPr>
          <w:rFonts w:ascii="Times New Roman" w:hAnsi="Times New Roman" w:cs="Times New Roman"/>
          <w:b/>
          <w:sz w:val="24"/>
          <w:szCs w:val="24"/>
        </w:rPr>
        <w:t>Image n°9. « L’alarme, société française d’action contre l’alcoolisme » : appel du comité national.</w:t>
      </w:r>
    </w:p>
    <w:p w:rsidR="00D12729" w:rsidRPr="002D4463"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L'affiche du comité national contre l’</w:t>
      </w:r>
      <w:r w:rsidRPr="002D4463">
        <w:rPr>
          <w:rFonts w:ascii="Times New Roman" w:hAnsi="Times New Roman" w:cs="Times New Roman"/>
          <w:b/>
          <w:sz w:val="24"/>
          <w:szCs w:val="24"/>
        </w:rPr>
        <w:t>alcoolisme</w:t>
      </w:r>
      <w:r w:rsidRPr="002D4463">
        <w:rPr>
          <w:rFonts w:ascii="Times New Roman" w:hAnsi="Times New Roman" w:cs="Times New Roman"/>
          <w:sz w:val="24"/>
          <w:szCs w:val="24"/>
        </w:rPr>
        <w:t xml:space="preserve"> s'adresse aux Françaises et aux jeunes Français de l'arrière. Elle dénonce deux dangers : l'un immédiat : la défaite. "Ce que nous n'avons pu faire l'alcool le fera" dit l'Allemand de l’illustration. Il faut donc en préserver les soldats permissionnaires. L'autre plus durable : l'avilissement de la population et la ruine de l’économie. </w:t>
      </w:r>
    </w:p>
    <w:p w:rsidR="00D12729"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 xml:space="preserve">Des affiches contre la </w:t>
      </w:r>
      <w:r w:rsidRPr="002D4463">
        <w:rPr>
          <w:rFonts w:ascii="Times New Roman" w:hAnsi="Times New Roman" w:cs="Times New Roman"/>
          <w:b/>
          <w:sz w:val="24"/>
          <w:szCs w:val="24"/>
        </w:rPr>
        <w:t>prostitution</w:t>
      </w:r>
      <w:r w:rsidRPr="002D4463">
        <w:rPr>
          <w:rFonts w:ascii="Times New Roman" w:hAnsi="Times New Roman" w:cs="Times New Roman"/>
          <w:sz w:val="24"/>
          <w:szCs w:val="24"/>
        </w:rPr>
        <w:t xml:space="preserve"> sont de la même inspiration.</w:t>
      </w:r>
    </w:p>
    <w:p w:rsidR="00D12729" w:rsidRDefault="00D12729" w:rsidP="00D12729">
      <w:pPr>
        <w:pStyle w:val="NormalWeb"/>
      </w:pPr>
      <w:r>
        <w:t>□ Notions : alcoolisme, prostitution.</w:t>
      </w:r>
    </w:p>
    <w:p w:rsidR="00D12729" w:rsidRPr="002D4463" w:rsidRDefault="00D12729" w:rsidP="00D12729">
      <w:pPr>
        <w:jc w:val="center"/>
        <w:rPr>
          <w:rFonts w:ascii="Times New Roman" w:hAnsi="Times New Roman" w:cs="Times New Roman"/>
          <w:sz w:val="24"/>
          <w:szCs w:val="24"/>
        </w:rPr>
      </w:pPr>
      <w:r>
        <w:rPr>
          <w:rFonts w:ascii="Times New Roman" w:hAnsi="Times New Roman" w:cs="Times New Roman"/>
          <w:sz w:val="24"/>
          <w:szCs w:val="24"/>
        </w:rPr>
        <w:t>***</w:t>
      </w:r>
    </w:p>
    <w:p w:rsidR="00D12729" w:rsidRPr="002D4463" w:rsidRDefault="00D12729" w:rsidP="00D12729">
      <w:pPr>
        <w:rPr>
          <w:rStyle w:val="lev"/>
          <w:rFonts w:ascii="Times New Roman" w:hAnsi="Times New Roman" w:cs="Times New Roman"/>
          <w:sz w:val="24"/>
          <w:szCs w:val="24"/>
        </w:rPr>
      </w:pPr>
      <w:r w:rsidRPr="002D4463">
        <w:rPr>
          <w:rStyle w:val="lev"/>
          <w:rFonts w:ascii="Times New Roman" w:hAnsi="Times New Roman" w:cs="Times New Roman"/>
          <w:sz w:val="24"/>
          <w:szCs w:val="24"/>
        </w:rPr>
        <w:t>Image n°10. « N’écoutez pas les mauvais bruits ».</w:t>
      </w:r>
    </w:p>
    <w:p w:rsidR="00D12729" w:rsidRPr="002D4463"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Une carte animée, au format carte postale, délivre un message clair à l’ensemble de la population : pour garder courage, ne prêtons pas l'oreille aux bruits lancés par l'ennemi.</w:t>
      </w:r>
    </w:p>
    <w:p w:rsidR="00D12729"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 xml:space="preserve">Elle se présente sous la forme d’une carte évidée à l'emplacement de la fenêtre et des yeux du personnage bilieux. Un disque sous-jacent, que l'on devine en noir, peut pivoter et faire apparaître successivement à la fenêtre les différentes formes prises par la </w:t>
      </w:r>
      <w:r w:rsidRPr="002D4463">
        <w:rPr>
          <w:rFonts w:ascii="Times New Roman" w:hAnsi="Times New Roman" w:cs="Times New Roman"/>
          <w:b/>
          <w:sz w:val="24"/>
          <w:szCs w:val="24"/>
        </w:rPr>
        <w:t>propagande</w:t>
      </w:r>
      <w:r w:rsidRPr="002D4463">
        <w:rPr>
          <w:rFonts w:ascii="Times New Roman" w:hAnsi="Times New Roman" w:cs="Times New Roman"/>
          <w:sz w:val="24"/>
          <w:szCs w:val="24"/>
        </w:rPr>
        <w:t xml:space="preserve"> ennemie : "</w:t>
      </w:r>
      <w:proofErr w:type="spellStart"/>
      <w:r w:rsidRPr="002D4463">
        <w:rPr>
          <w:rFonts w:ascii="Times New Roman" w:hAnsi="Times New Roman" w:cs="Times New Roman"/>
          <w:sz w:val="24"/>
          <w:szCs w:val="24"/>
        </w:rPr>
        <w:t>von</w:t>
      </w:r>
      <w:proofErr w:type="spellEnd"/>
      <w:r w:rsidRPr="002D4463">
        <w:rPr>
          <w:rFonts w:ascii="Times New Roman" w:hAnsi="Times New Roman" w:cs="Times New Roman"/>
          <w:sz w:val="24"/>
          <w:szCs w:val="24"/>
        </w:rPr>
        <w:t xml:space="preserve"> Boche, Hindenburg, Germania, le Junker, le Turc, </w:t>
      </w:r>
      <w:proofErr w:type="spellStart"/>
      <w:r w:rsidRPr="002D4463">
        <w:rPr>
          <w:rFonts w:ascii="Times New Roman" w:hAnsi="Times New Roman" w:cs="Times New Roman"/>
          <w:sz w:val="24"/>
          <w:szCs w:val="24"/>
        </w:rPr>
        <w:t>herr</w:t>
      </w:r>
      <w:proofErr w:type="spellEnd"/>
      <w:r w:rsidRPr="002D4463">
        <w:rPr>
          <w:rFonts w:ascii="Times New Roman" w:hAnsi="Times New Roman" w:cs="Times New Roman"/>
          <w:sz w:val="24"/>
          <w:szCs w:val="24"/>
        </w:rPr>
        <w:t xml:space="preserve"> </w:t>
      </w:r>
      <w:proofErr w:type="spellStart"/>
      <w:r w:rsidRPr="002D4463">
        <w:rPr>
          <w:rFonts w:ascii="Times New Roman" w:hAnsi="Times New Roman" w:cs="Times New Roman"/>
          <w:sz w:val="24"/>
          <w:szCs w:val="24"/>
        </w:rPr>
        <w:t>doktor</w:t>
      </w:r>
      <w:proofErr w:type="spellEnd"/>
      <w:r w:rsidRPr="002D4463">
        <w:rPr>
          <w:rFonts w:ascii="Times New Roman" w:hAnsi="Times New Roman" w:cs="Times New Roman"/>
          <w:sz w:val="24"/>
          <w:szCs w:val="24"/>
        </w:rPr>
        <w:t>", ici "l'espionne" ; personnages de plus en plus typés et enrichis de mythes à mesure que se prolonge la guerre. Ils atteindront leur forme définitive lors des propositions de "</w:t>
      </w:r>
      <w:r w:rsidRPr="002D4463">
        <w:rPr>
          <w:rFonts w:ascii="Times New Roman" w:hAnsi="Times New Roman" w:cs="Times New Roman"/>
          <w:b/>
          <w:sz w:val="24"/>
          <w:szCs w:val="24"/>
        </w:rPr>
        <w:t>paix blanche</w:t>
      </w:r>
      <w:r w:rsidRPr="002D4463">
        <w:rPr>
          <w:rFonts w:ascii="Times New Roman" w:hAnsi="Times New Roman" w:cs="Times New Roman"/>
          <w:sz w:val="24"/>
          <w:szCs w:val="24"/>
        </w:rPr>
        <w:t>" de 1917. A chaque apparition les yeux du malheureux Français tournent, s'exorbitent, se révulsent, exprimant toujours l'anxiété.</w:t>
      </w:r>
    </w:p>
    <w:p w:rsidR="00D12729" w:rsidRDefault="00D12729" w:rsidP="00D12729">
      <w:pPr>
        <w:pStyle w:val="NormalWeb"/>
      </w:pPr>
      <w:r>
        <w:t>□ Notions : propagande, « paix blanche ».</w:t>
      </w:r>
    </w:p>
    <w:p w:rsidR="00D12729" w:rsidRPr="002D4463" w:rsidRDefault="00D12729" w:rsidP="00D12729">
      <w:pPr>
        <w:jc w:val="center"/>
        <w:rPr>
          <w:rFonts w:ascii="Times New Roman" w:hAnsi="Times New Roman" w:cs="Times New Roman"/>
          <w:sz w:val="24"/>
          <w:szCs w:val="24"/>
        </w:rPr>
      </w:pPr>
      <w:r>
        <w:rPr>
          <w:rFonts w:ascii="Times New Roman" w:hAnsi="Times New Roman" w:cs="Times New Roman"/>
          <w:sz w:val="24"/>
          <w:szCs w:val="24"/>
        </w:rPr>
        <w:t>***</w:t>
      </w:r>
    </w:p>
    <w:p w:rsidR="00D12729" w:rsidRPr="002D4463" w:rsidRDefault="00D12729" w:rsidP="00D12729">
      <w:pPr>
        <w:rPr>
          <w:rFonts w:ascii="Times New Roman" w:hAnsi="Times New Roman" w:cs="Times New Roman"/>
          <w:b/>
          <w:sz w:val="24"/>
          <w:szCs w:val="24"/>
        </w:rPr>
      </w:pPr>
      <w:r w:rsidRPr="002D4463">
        <w:rPr>
          <w:rFonts w:ascii="Times New Roman" w:hAnsi="Times New Roman" w:cs="Times New Roman"/>
          <w:b/>
          <w:sz w:val="24"/>
          <w:szCs w:val="24"/>
        </w:rPr>
        <w:t xml:space="preserve">Image n°11. « Aux habitants de la 12e région de Corps d’Armée » : le Général </w:t>
      </w:r>
      <w:proofErr w:type="spellStart"/>
      <w:r w:rsidRPr="002D4463">
        <w:rPr>
          <w:rFonts w:ascii="Times New Roman" w:hAnsi="Times New Roman" w:cs="Times New Roman"/>
          <w:b/>
          <w:sz w:val="24"/>
          <w:szCs w:val="24"/>
        </w:rPr>
        <w:t>Pélecier</w:t>
      </w:r>
      <w:proofErr w:type="spellEnd"/>
      <w:r w:rsidRPr="002D4463">
        <w:rPr>
          <w:rFonts w:ascii="Times New Roman" w:hAnsi="Times New Roman" w:cs="Times New Roman"/>
          <w:b/>
          <w:sz w:val="24"/>
          <w:szCs w:val="24"/>
        </w:rPr>
        <w:t xml:space="preserve"> menace d’une « impitoyable répression » les auteurs de propos défaitistes. Limoges, le 25 août 1914.</w:t>
      </w:r>
    </w:p>
    <w:p w:rsidR="00D12729" w:rsidRPr="002D4463"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La 12e région militaire se situait à l’arrière, elle comprenait les trois départements du Limousin, la Charente et la Dordogne. À la date du 25 août 1914, la défaite se dessine ; en faire état, c'est l'accepter et répandre la panique. Au nom de la raison d'Etat qui s'oppose au "crime de lèse-patrie", l'armée veut contrôler l'</w:t>
      </w:r>
      <w:r w:rsidRPr="002D4463">
        <w:rPr>
          <w:rFonts w:ascii="Times New Roman" w:hAnsi="Times New Roman" w:cs="Times New Roman"/>
          <w:b/>
          <w:sz w:val="24"/>
          <w:szCs w:val="24"/>
        </w:rPr>
        <w:t>opinion publique</w:t>
      </w:r>
      <w:r w:rsidRPr="002D4463">
        <w:rPr>
          <w:rFonts w:ascii="Times New Roman" w:hAnsi="Times New Roman" w:cs="Times New Roman"/>
          <w:sz w:val="24"/>
          <w:szCs w:val="24"/>
        </w:rPr>
        <w:t>. Le pays se trouve sous le régime de "l'</w:t>
      </w:r>
      <w:r w:rsidRPr="002D4463">
        <w:rPr>
          <w:rFonts w:ascii="Times New Roman" w:hAnsi="Times New Roman" w:cs="Times New Roman"/>
          <w:b/>
          <w:sz w:val="24"/>
          <w:szCs w:val="24"/>
        </w:rPr>
        <w:t>état de siège</w:t>
      </w:r>
      <w:r w:rsidRPr="002D4463">
        <w:rPr>
          <w:rFonts w:ascii="Times New Roman" w:hAnsi="Times New Roman" w:cs="Times New Roman"/>
          <w:sz w:val="24"/>
          <w:szCs w:val="24"/>
        </w:rPr>
        <w:t xml:space="preserve">" car tout est subordonné à l'autorité militaire. Les autorités civiles doivent "déférer aux tribunaux militaires" les auteurs de propos défaitistes. Les "coupables… peuvent s'attendre à une impitoyable </w:t>
      </w:r>
      <w:r w:rsidRPr="002D4463">
        <w:rPr>
          <w:rFonts w:ascii="Times New Roman" w:hAnsi="Times New Roman" w:cs="Times New Roman"/>
          <w:b/>
          <w:sz w:val="24"/>
          <w:szCs w:val="24"/>
        </w:rPr>
        <w:t>répression</w:t>
      </w:r>
      <w:r w:rsidRPr="002D4463">
        <w:rPr>
          <w:rFonts w:ascii="Times New Roman" w:hAnsi="Times New Roman" w:cs="Times New Roman"/>
          <w:sz w:val="24"/>
          <w:szCs w:val="24"/>
        </w:rPr>
        <w:t>".</w:t>
      </w:r>
    </w:p>
    <w:p w:rsidR="00D12729" w:rsidRDefault="00D12729" w:rsidP="00D12729">
      <w:pPr>
        <w:pStyle w:val="NormalWeb"/>
      </w:pPr>
      <w:r>
        <w:t>□ Notions : défaitisme, répression, opinion publique.</w:t>
      </w:r>
    </w:p>
    <w:p w:rsidR="00D12729" w:rsidRDefault="00D12729" w:rsidP="00D12729">
      <w:pPr>
        <w:pStyle w:val="NormalWeb"/>
      </w:pPr>
      <w:r>
        <w:t>● Livre : Limousin 14-18, un abécédaire de la Grande Guerre en Corrèze, Creuse et Haute-Vienne, par Stéphane Capot et Jean-Michel Valade. Les Ardents éditeurs, 2008.</w:t>
      </w:r>
      <w:r>
        <w:br/>
        <w:t>Article « opinion publique » pages 113-115. Les évolutions de l’opinion publique en Limousin.</w:t>
      </w:r>
    </w:p>
    <w:p w:rsidR="00D12729" w:rsidRPr="002D4463" w:rsidRDefault="00D12729" w:rsidP="00D12729">
      <w:pPr>
        <w:jc w:val="center"/>
        <w:rPr>
          <w:rFonts w:ascii="Times New Roman" w:hAnsi="Times New Roman" w:cs="Times New Roman"/>
          <w:sz w:val="24"/>
          <w:szCs w:val="24"/>
        </w:rPr>
      </w:pPr>
      <w:r>
        <w:rPr>
          <w:rFonts w:ascii="Times New Roman" w:hAnsi="Times New Roman" w:cs="Times New Roman"/>
          <w:sz w:val="24"/>
          <w:szCs w:val="24"/>
        </w:rPr>
        <w:t>***</w:t>
      </w:r>
    </w:p>
    <w:p w:rsidR="00D12729" w:rsidRDefault="00D12729" w:rsidP="00D12729">
      <w:pPr>
        <w:rPr>
          <w:rFonts w:ascii="Times New Roman" w:hAnsi="Times New Roman" w:cs="Times New Roman"/>
          <w:b/>
          <w:sz w:val="24"/>
          <w:szCs w:val="24"/>
        </w:rPr>
      </w:pPr>
    </w:p>
    <w:p w:rsidR="00D12729" w:rsidRDefault="00D12729" w:rsidP="00D12729">
      <w:pPr>
        <w:rPr>
          <w:rFonts w:ascii="Times New Roman" w:hAnsi="Times New Roman" w:cs="Times New Roman"/>
          <w:b/>
          <w:sz w:val="24"/>
          <w:szCs w:val="24"/>
        </w:rPr>
      </w:pPr>
    </w:p>
    <w:p w:rsidR="00D12729" w:rsidRDefault="00D12729" w:rsidP="00D12729">
      <w:pPr>
        <w:jc w:val="center"/>
        <w:rPr>
          <w:rFonts w:ascii="Times New Roman" w:hAnsi="Times New Roman" w:cs="Times New Roman"/>
          <w:b/>
          <w:sz w:val="24"/>
          <w:szCs w:val="24"/>
        </w:rPr>
      </w:pPr>
      <w:r w:rsidRPr="00D12729">
        <w:rPr>
          <w:rFonts w:ascii="Times New Roman" w:hAnsi="Times New Roman" w:cs="Times New Roman"/>
          <w:b/>
          <w:sz w:val="40"/>
          <w:szCs w:val="40"/>
          <w:u w:val="single"/>
        </w:rPr>
        <w:lastRenderedPageBreak/>
        <w:t>Thème 6. Le contrôle de l’opinion publique</w:t>
      </w:r>
    </w:p>
    <w:p w:rsidR="00D12729" w:rsidRDefault="00D12729" w:rsidP="00D12729">
      <w:pPr>
        <w:rPr>
          <w:rFonts w:ascii="Times New Roman" w:hAnsi="Times New Roman" w:cs="Times New Roman"/>
          <w:b/>
          <w:sz w:val="24"/>
          <w:szCs w:val="24"/>
        </w:rPr>
      </w:pPr>
    </w:p>
    <w:p w:rsidR="00D12729" w:rsidRPr="002D4463" w:rsidRDefault="00D12729" w:rsidP="00D12729">
      <w:pPr>
        <w:rPr>
          <w:rFonts w:ascii="Times New Roman" w:hAnsi="Times New Roman" w:cs="Times New Roman"/>
          <w:b/>
          <w:sz w:val="24"/>
          <w:szCs w:val="24"/>
        </w:rPr>
      </w:pPr>
      <w:r w:rsidRPr="002D4463">
        <w:rPr>
          <w:rFonts w:ascii="Times New Roman" w:hAnsi="Times New Roman" w:cs="Times New Roman"/>
          <w:b/>
          <w:sz w:val="24"/>
          <w:szCs w:val="24"/>
        </w:rPr>
        <w:t>Image n°12. « Le Populaire, hebdomadaire de propagande socialiste et internationaliste.</w:t>
      </w:r>
    </w:p>
    <w:p w:rsidR="00D12729" w:rsidRPr="002D4463" w:rsidRDefault="00D12729" w:rsidP="00D12729">
      <w:pPr>
        <w:rPr>
          <w:rFonts w:ascii="Times New Roman" w:hAnsi="Times New Roman" w:cs="Times New Roman"/>
          <w:sz w:val="24"/>
          <w:szCs w:val="24"/>
        </w:rPr>
      </w:pPr>
      <w:r w:rsidRPr="002D4463">
        <w:rPr>
          <w:rFonts w:ascii="Times New Roman" w:hAnsi="Times New Roman" w:cs="Times New Roman"/>
          <w:sz w:val="24"/>
          <w:szCs w:val="24"/>
        </w:rPr>
        <w:t xml:space="preserve">Il s’agit de la première page de l’hebdomadaire, numéro 24 de la semaine du 9 au 15 octobre 1916. Au sein de la S.F.I.O, le courant pacifiste fut effacé dès les premiers jours de la guerre par l'assassinat de Jaurès et l'enthousiasme patriotique général. Cependant, la Fédération socialiste de la Haute-Vienne joue un rôle décisif dans la renaissance de ce </w:t>
      </w:r>
      <w:r w:rsidRPr="002D4463">
        <w:rPr>
          <w:rFonts w:ascii="Times New Roman" w:hAnsi="Times New Roman" w:cs="Times New Roman"/>
          <w:b/>
          <w:sz w:val="24"/>
          <w:szCs w:val="24"/>
        </w:rPr>
        <w:t>pacifisme</w:t>
      </w:r>
      <w:r w:rsidRPr="002D4463">
        <w:rPr>
          <w:rFonts w:ascii="Times New Roman" w:hAnsi="Times New Roman" w:cs="Times New Roman"/>
          <w:sz w:val="24"/>
          <w:szCs w:val="24"/>
        </w:rPr>
        <w:t xml:space="preserve"> malgré la </w:t>
      </w:r>
      <w:r w:rsidRPr="002D4463">
        <w:rPr>
          <w:rFonts w:ascii="Times New Roman" w:hAnsi="Times New Roman" w:cs="Times New Roman"/>
          <w:b/>
          <w:sz w:val="24"/>
          <w:szCs w:val="24"/>
        </w:rPr>
        <w:t>censure</w:t>
      </w:r>
      <w:r w:rsidRPr="002D4463">
        <w:rPr>
          <w:rFonts w:ascii="Times New Roman" w:hAnsi="Times New Roman" w:cs="Times New Roman"/>
          <w:sz w:val="24"/>
          <w:szCs w:val="24"/>
        </w:rPr>
        <w:t xml:space="preserve"> qui l'assimile au défaitisme. Le titre de l’éditorial est significatif : « Sous le Bâillon », ainsi que les blancs qui hachent l'article avec l'indication du nombre de lignes censurées.</w:t>
      </w:r>
    </w:p>
    <w:p w:rsidR="00D12729" w:rsidRDefault="00D12729" w:rsidP="00D12729">
      <w:pPr>
        <w:pStyle w:val="NormalWeb"/>
      </w:pPr>
      <w:r>
        <w:t>□ Notions : pacifisme, internationalisme, censure.</w:t>
      </w:r>
    </w:p>
    <w:p w:rsidR="00D12729" w:rsidRDefault="00D12729" w:rsidP="00D12729">
      <w:pPr>
        <w:pStyle w:val="NormalWeb"/>
      </w:pPr>
      <w:r>
        <w:t>● Livre : Limousin 14-18, un abécédaire de la Grande Guerre en Corrèze, Creuse et Haute-Vienne, par Stéphane Capot et Jean-Michel Valade. Les Ardents éditeurs, 2008.</w:t>
      </w:r>
    </w:p>
    <w:p w:rsidR="00D12729" w:rsidRDefault="00D12729" w:rsidP="00D12729">
      <w:pPr>
        <w:pStyle w:val="NormalWeb"/>
      </w:pPr>
      <w:r>
        <w:t>Article : « Presse en Limousin » pages 127-128. Les publications limousines et les contrôles subis.</w:t>
      </w:r>
    </w:p>
    <w:p w:rsidR="00D12729" w:rsidRDefault="00D12729" w:rsidP="00D12729">
      <w:pPr>
        <w:pStyle w:val="NormalWeb"/>
      </w:pPr>
      <w:r>
        <w:t>● Revue : 1914-1918 Auvergne Limousin, hors-série du Populaire du Centre et de la Montagne, 162 pages, novembre 2013.</w:t>
      </w:r>
      <w:r>
        <w:br/>
        <w:t>Article : « La guerre déclarée au trust de la panique », pages 20-21. Dans le Limousin, relayés par le Populaire, les socialistes appellent à déclarer la guerre à la guerre.</w:t>
      </w:r>
    </w:p>
    <w:p w:rsidR="00D12729" w:rsidRDefault="00D12729" w:rsidP="00D12729">
      <w:pPr>
        <w:pStyle w:val="NormalWeb"/>
      </w:pPr>
      <w:r>
        <w:t>Article : Les journaux accusés de « bourrage de crâne », page 38.</w:t>
      </w:r>
    </w:p>
    <w:p w:rsidR="00D12729" w:rsidRDefault="00D12729" w:rsidP="00D12729">
      <w:pPr>
        <w:pStyle w:val="NormalWeb"/>
      </w:pPr>
      <w:r>
        <w:t>● Site de la Bibliothèque francophone multimédia de Limoges.</w:t>
      </w:r>
      <w:r>
        <w:br/>
        <w:t xml:space="preserve">Deux siècles de presse </w:t>
      </w:r>
      <w:proofErr w:type="gramStart"/>
      <w:r>
        <w:t>limousine</w:t>
      </w:r>
      <w:proofErr w:type="gramEnd"/>
      <w:r>
        <w:t xml:space="preserve"> : la </w:t>
      </w:r>
      <w:proofErr w:type="spellStart"/>
      <w:r>
        <w:t>Bfm</w:t>
      </w:r>
      <w:proofErr w:type="spellEnd"/>
      <w:r>
        <w:t xml:space="preserve"> a mis en ligne 137 ans de presse quotidienne régionale (sept titres de 1810 à 1947). Il est ainsi possible de retrouver les articles parus dans le Populaire du Centre pendant la Grande Guerre.</w:t>
      </w:r>
    </w:p>
    <w:p w:rsidR="00D12729" w:rsidRDefault="00826971" w:rsidP="00D12729">
      <w:pPr>
        <w:pStyle w:val="NormalWeb"/>
        <w:rPr>
          <w:rStyle w:val="Lienhypertexte"/>
          <w:rFonts w:eastAsiaTheme="majorEastAsia"/>
        </w:rPr>
      </w:pPr>
      <w:hyperlink r:id="rId14" w:history="1">
        <w:r w:rsidR="00D12729">
          <w:rPr>
            <w:rStyle w:val="Lienhypertexte"/>
            <w:rFonts w:eastAsiaTheme="majorEastAsia"/>
          </w:rPr>
          <w:t>http://www.bm-limoges.fr/limousin_collections_numerisees.html</w:t>
        </w:r>
      </w:hyperlink>
    </w:p>
    <w:p w:rsidR="00D12729" w:rsidRDefault="00D12729" w:rsidP="006D274B">
      <w:pPr>
        <w:pStyle w:val="NormalWeb"/>
      </w:pPr>
    </w:p>
    <w:p w:rsidR="006D274B" w:rsidRDefault="006D274B" w:rsidP="006D274B">
      <w:pPr>
        <w:pStyle w:val="NormalWeb"/>
      </w:pPr>
      <w:r>
        <w:t>***************************************************************************************</w:t>
      </w:r>
    </w:p>
    <w:p w:rsidR="00150995" w:rsidRDefault="00150995"/>
    <w:sectPr w:rsidR="00150995" w:rsidSect="006D27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E5C46"/>
    <w:multiLevelType w:val="hybridMultilevel"/>
    <w:tmpl w:val="6D68B8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4B"/>
    <w:rsid w:val="00056C50"/>
    <w:rsid w:val="00150995"/>
    <w:rsid w:val="004F1E8F"/>
    <w:rsid w:val="006D274B"/>
    <w:rsid w:val="00C9209F"/>
    <w:rsid w:val="00D12729"/>
    <w:rsid w:val="00F11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D2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74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D27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274B"/>
    <w:rPr>
      <w:b/>
      <w:bCs/>
    </w:rPr>
  </w:style>
  <w:style w:type="character" w:customStyle="1" w:styleId="Titre2Car">
    <w:name w:val="Titre 2 Car"/>
    <w:basedOn w:val="Policepardfaut"/>
    <w:link w:val="Titre2"/>
    <w:uiPriority w:val="9"/>
    <w:semiHidden/>
    <w:rsid w:val="006D274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6D274B"/>
    <w:rPr>
      <w:color w:val="0000FF"/>
      <w:u w:val="single"/>
    </w:rPr>
  </w:style>
  <w:style w:type="paragraph" w:styleId="Textedebulles">
    <w:name w:val="Balloon Text"/>
    <w:basedOn w:val="Normal"/>
    <w:link w:val="TextedebullesCar"/>
    <w:uiPriority w:val="99"/>
    <w:semiHidden/>
    <w:unhideWhenUsed/>
    <w:rsid w:val="006D2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74B"/>
    <w:rPr>
      <w:rFonts w:ascii="Tahoma" w:hAnsi="Tahoma" w:cs="Tahoma"/>
      <w:sz w:val="16"/>
      <w:szCs w:val="16"/>
    </w:rPr>
  </w:style>
  <w:style w:type="paragraph" w:styleId="Paragraphedeliste">
    <w:name w:val="List Paragraph"/>
    <w:basedOn w:val="Normal"/>
    <w:uiPriority w:val="34"/>
    <w:qFormat/>
    <w:rsid w:val="00D12729"/>
    <w:pPr>
      <w:ind w:left="720"/>
      <w:contextualSpacing/>
    </w:pPr>
  </w:style>
  <w:style w:type="paragraph" w:customStyle="1" w:styleId="Style22">
    <w:name w:val="Style22"/>
    <w:basedOn w:val="Normal"/>
    <w:rsid w:val="004F1E8F"/>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4F1E8F"/>
    <w:rPr>
      <w:rFonts w:ascii="Times New Roman" w:hAnsi="Times New Roman" w:cs="Times New Roman"/>
      <w:sz w:val="20"/>
      <w:szCs w:val="20"/>
    </w:rPr>
  </w:style>
  <w:style w:type="character" w:customStyle="1" w:styleId="FontStyle49">
    <w:name w:val="Font Style49"/>
    <w:basedOn w:val="Policepardfaut"/>
    <w:rsid w:val="004F1E8F"/>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D2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74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D27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274B"/>
    <w:rPr>
      <w:b/>
      <w:bCs/>
    </w:rPr>
  </w:style>
  <w:style w:type="character" w:customStyle="1" w:styleId="Titre2Car">
    <w:name w:val="Titre 2 Car"/>
    <w:basedOn w:val="Policepardfaut"/>
    <w:link w:val="Titre2"/>
    <w:uiPriority w:val="9"/>
    <w:semiHidden/>
    <w:rsid w:val="006D274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6D274B"/>
    <w:rPr>
      <w:color w:val="0000FF"/>
      <w:u w:val="single"/>
    </w:rPr>
  </w:style>
  <w:style w:type="paragraph" w:styleId="Textedebulles">
    <w:name w:val="Balloon Text"/>
    <w:basedOn w:val="Normal"/>
    <w:link w:val="TextedebullesCar"/>
    <w:uiPriority w:val="99"/>
    <w:semiHidden/>
    <w:unhideWhenUsed/>
    <w:rsid w:val="006D2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74B"/>
    <w:rPr>
      <w:rFonts w:ascii="Tahoma" w:hAnsi="Tahoma" w:cs="Tahoma"/>
      <w:sz w:val="16"/>
      <w:szCs w:val="16"/>
    </w:rPr>
  </w:style>
  <w:style w:type="paragraph" w:styleId="Paragraphedeliste">
    <w:name w:val="List Paragraph"/>
    <w:basedOn w:val="Normal"/>
    <w:uiPriority w:val="34"/>
    <w:qFormat/>
    <w:rsid w:val="00D12729"/>
    <w:pPr>
      <w:ind w:left="720"/>
      <w:contextualSpacing/>
    </w:pPr>
  </w:style>
  <w:style w:type="paragraph" w:customStyle="1" w:styleId="Style22">
    <w:name w:val="Style22"/>
    <w:basedOn w:val="Normal"/>
    <w:rsid w:val="004F1E8F"/>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4F1E8F"/>
    <w:rPr>
      <w:rFonts w:ascii="Times New Roman" w:hAnsi="Times New Roman" w:cs="Times New Roman"/>
      <w:sz w:val="20"/>
      <w:szCs w:val="20"/>
    </w:rPr>
  </w:style>
  <w:style w:type="character" w:customStyle="1" w:styleId="FontStyle49">
    <w:name w:val="Font Style49"/>
    <w:basedOn w:val="Policepardfaut"/>
    <w:rsid w:val="004F1E8F"/>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322">
      <w:bodyDiv w:val="1"/>
      <w:marLeft w:val="0"/>
      <w:marRight w:val="0"/>
      <w:marTop w:val="0"/>
      <w:marBottom w:val="0"/>
      <w:divBdr>
        <w:top w:val="none" w:sz="0" w:space="0" w:color="auto"/>
        <w:left w:val="none" w:sz="0" w:space="0" w:color="auto"/>
        <w:bottom w:val="none" w:sz="0" w:space="0" w:color="auto"/>
        <w:right w:val="none" w:sz="0" w:space="0" w:color="auto"/>
      </w:divBdr>
    </w:div>
    <w:div w:id="8129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dpdev.cndp.lan/crdp-limoges/14-18/wp-content/uploads/2014/05/10_Guerre_de_14_18.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rdpdev.cndp.lan/crdp-limoges/14-18/wp-content/uploads/2014/05/12_Guerre_de_14_18.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dpdev.cndp.lan/crdp-limoges/14-18/wp-content/uploads/2014/05/9_Guerre_de_14_18.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dpdev.cndp.lan/crdp-limoges/14-18/wp-content/uploads/2014/05/11_Guerre_de_14_1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m-limoges.fr/limousin_collections_numeris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6</cp:revision>
  <dcterms:created xsi:type="dcterms:W3CDTF">2014-10-27T09:39:00Z</dcterms:created>
  <dcterms:modified xsi:type="dcterms:W3CDTF">2015-02-10T15:12:00Z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